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921" w:rsidRPr="00AD6498" w:rsidRDefault="00412921" w:rsidP="00412921">
      <w:pPr>
        <w:spacing w:before="100" w:beforeAutospacing="1" w:after="100" w:afterAutospacing="1" w:line="240" w:lineRule="auto"/>
        <w:contextualSpacing/>
        <w:jc w:val="both"/>
        <w:rPr>
          <w:rFonts w:ascii="Times New Roman" w:hAnsi="Times New Roman" w:cs="Times New Roman"/>
          <w:b/>
        </w:rPr>
      </w:pPr>
      <w:r w:rsidRPr="00AD6498">
        <w:rPr>
          <w:rFonts w:ascii="Times New Roman" w:hAnsi="Times New Roman" w:cs="Times New Roman"/>
          <w:b/>
        </w:rPr>
        <w:t>GENERAL INFORMATION</w:t>
      </w:r>
    </w:p>
    <w:p w:rsidR="00412921" w:rsidRPr="00C1571C" w:rsidRDefault="00412921" w:rsidP="00412921">
      <w:pPr>
        <w:pStyle w:val="ListParagraph"/>
        <w:spacing w:before="100" w:beforeAutospacing="1" w:after="100" w:afterAutospacing="1"/>
        <w:ind w:left="0"/>
        <w:rPr>
          <w:rFonts w:ascii="Times New Roman" w:hAnsi="Times New Roman" w:cs="Times New Roman"/>
        </w:rPr>
      </w:pPr>
      <w:r w:rsidRPr="0064479A">
        <w:rPr>
          <w:rFonts w:ascii="Times New Roman" w:hAnsi="Times New Roman" w:cs="Times New Roman"/>
        </w:rPr>
        <w:t>The University of Houston System is required to comply with state contract reporting requirements</w:t>
      </w:r>
      <w:r>
        <w:rPr>
          <w:rFonts w:ascii="Times New Roman" w:hAnsi="Times New Roman" w:cs="Times New Roman"/>
        </w:rPr>
        <w:t xml:space="preserve">. </w:t>
      </w:r>
      <w:r w:rsidRPr="0064479A">
        <w:rPr>
          <w:rFonts w:ascii="Times New Roman" w:hAnsi="Times New Roman" w:cs="Times New Roman"/>
        </w:rPr>
        <w:t xml:space="preserve">To help ensure compliance, </w:t>
      </w:r>
      <w:r>
        <w:rPr>
          <w:rFonts w:ascii="Times New Roman" w:hAnsi="Times New Roman" w:cs="Times New Roman"/>
        </w:rPr>
        <w:t>t</w:t>
      </w:r>
      <w:r w:rsidRPr="00C1571C">
        <w:rPr>
          <w:rFonts w:ascii="Times New Roman" w:hAnsi="Times New Roman" w:cs="Times New Roman"/>
        </w:rPr>
        <w:t>he UHS Contracts Page will be used as a single point of data entry for all contract information that the University is required to report to the Legislative Budget Board (LBB) either by statute or the General Appropriations Act (GAA). Purchasing staff will use the data collected from this page to report contracts to the LBB.</w:t>
      </w:r>
    </w:p>
    <w:p w:rsidR="00917C8D" w:rsidRPr="00C1571C" w:rsidRDefault="00917C8D" w:rsidP="00412921">
      <w:pPr>
        <w:pStyle w:val="ListParagraph"/>
        <w:spacing w:before="100" w:beforeAutospacing="1" w:after="100" w:afterAutospacing="1" w:line="240" w:lineRule="auto"/>
        <w:ind w:left="0"/>
        <w:rPr>
          <w:rFonts w:ascii="Times New Roman" w:hAnsi="Times New Roman" w:cs="Times New Roman"/>
        </w:rPr>
      </w:pPr>
    </w:p>
    <w:p w:rsidR="00D37DAC" w:rsidRDefault="00917C8D" w:rsidP="00D37DAC">
      <w:pPr>
        <w:pStyle w:val="ListParagraph"/>
        <w:numPr>
          <w:ilvl w:val="0"/>
          <w:numId w:val="3"/>
        </w:numPr>
        <w:spacing w:before="100" w:beforeAutospacing="1" w:after="100" w:afterAutospacing="1" w:line="240" w:lineRule="auto"/>
        <w:contextualSpacing w:val="0"/>
        <w:rPr>
          <w:rFonts w:ascii="Times New Roman" w:hAnsi="Times New Roman" w:cs="Times New Roman"/>
        </w:rPr>
      </w:pPr>
      <w:r w:rsidRPr="00D37DAC">
        <w:rPr>
          <w:rFonts w:ascii="Times New Roman" w:hAnsi="Times New Roman" w:cs="Times New Roman"/>
        </w:rPr>
        <w:t xml:space="preserve">All CN730 &amp; CN783 requisitions require that contract information be entered via the UHS Contracts Page. </w:t>
      </w:r>
      <w:r w:rsidR="00A43644">
        <w:rPr>
          <w:rFonts w:ascii="Times New Roman" w:hAnsi="Times New Roman" w:cs="Times New Roman"/>
        </w:rPr>
        <w:t xml:space="preserve">See page 3 for instructions on how to report expense contracts. </w:t>
      </w:r>
      <w:r w:rsidRPr="00D37DAC">
        <w:rPr>
          <w:rFonts w:ascii="Times New Roman" w:hAnsi="Times New Roman" w:cs="Times New Roman"/>
        </w:rPr>
        <w:t>S</w:t>
      </w:r>
      <w:r w:rsidR="00412921" w:rsidRPr="00D37DAC">
        <w:rPr>
          <w:rFonts w:ascii="Times New Roman" w:hAnsi="Times New Roman" w:cs="Times New Roman"/>
        </w:rPr>
        <w:t xml:space="preserve">ee Procurement Thresholds and UHS Purchasing Guidelines for </w:t>
      </w:r>
      <w:r w:rsidR="00644566" w:rsidRPr="00D37DAC">
        <w:rPr>
          <w:rFonts w:ascii="Times New Roman" w:hAnsi="Times New Roman" w:cs="Times New Roman"/>
        </w:rPr>
        <w:t>contracts</w:t>
      </w:r>
      <w:r w:rsidRPr="00D37DAC">
        <w:rPr>
          <w:rFonts w:ascii="Times New Roman" w:hAnsi="Times New Roman" w:cs="Times New Roman"/>
        </w:rPr>
        <w:t xml:space="preserve"> that require a CN730/</w:t>
      </w:r>
      <w:r w:rsidR="00644566" w:rsidRPr="00D37DAC">
        <w:rPr>
          <w:rFonts w:ascii="Times New Roman" w:hAnsi="Times New Roman" w:cs="Times New Roman"/>
        </w:rPr>
        <w:t>CN783 requisition.</w:t>
      </w:r>
    </w:p>
    <w:p w:rsidR="00412921" w:rsidRPr="00C1571C" w:rsidRDefault="00412921" w:rsidP="00412921">
      <w:pPr>
        <w:pStyle w:val="ListParagraph"/>
        <w:numPr>
          <w:ilvl w:val="1"/>
          <w:numId w:val="3"/>
        </w:numPr>
        <w:spacing w:before="100" w:beforeAutospacing="1" w:after="100" w:afterAutospacing="1" w:line="240" w:lineRule="auto"/>
        <w:rPr>
          <w:rFonts w:ascii="Times New Roman" w:hAnsi="Times New Roman" w:cs="Times New Roman"/>
        </w:rPr>
      </w:pPr>
      <w:r w:rsidRPr="00C1571C">
        <w:rPr>
          <w:rFonts w:ascii="Times New Roman" w:hAnsi="Times New Roman" w:cs="Times New Roman"/>
        </w:rPr>
        <w:t xml:space="preserve">Procurement Thresholds: </w:t>
      </w:r>
      <w:hyperlink r:id="rId7" w:history="1">
        <w:r w:rsidRPr="00C1571C">
          <w:rPr>
            <w:rStyle w:val="Hyperlink"/>
            <w:rFonts w:ascii="Times New Roman" w:hAnsi="Times New Roman" w:cs="Times New Roman"/>
          </w:rPr>
          <w:t>http://www.uh.edu/administration-finance/purchasing/Purchasing%20Training/procurement-thresholds/</w:t>
        </w:r>
      </w:hyperlink>
    </w:p>
    <w:p w:rsidR="00412921" w:rsidRPr="00644566" w:rsidRDefault="00412921" w:rsidP="00644566">
      <w:pPr>
        <w:pStyle w:val="ListParagraph"/>
        <w:numPr>
          <w:ilvl w:val="1"/>
          <w:numId w:val="3"/>
        </w:numPr>
        <w:spacing w:before="100" w:beforeAutospacing="1" w:after="100" w:afterAutospacing="1" w:line="240" w:lineRule="auto"/>
        <w:rPr>
          <w:rFonts w:ascii="Times New Roman" w:hAnsi="Times New Roman" w:cs="Times New Roman"/>
        </w:rPr>
      </w:pPr>
      <w:r w:rsidRPr="00C1571C">
        <w:rPr>
          <w:rFonts w:ascii="Times New Roman" w:hAnsi="Times New Roman" w:cs="Times New Roman"/>
        </w:rPr>
        <w:t xml:space="preserve">UHS Purchasing Guidelines: </w:t>
      </w:r>
      <w:hyperlink r:id="rId8" w:history="1">
        <w:r w:rsidR="00644566" w:rsidRPr="00D37DAC">
          <w:rPr>
            <w:rStyle w:val="Hyperlink"/>
            <w:rFonts w:ascii="Times New Roman" w:hAnsi="Times New Roman" w:cs="Times New Roman"/>
          </w:rPr>
          <w:t>http://www.uh.edu/office-of-finance/purchasing/faculty-staff-resources/</w:t>
        </w:r>
      </w:hyperlink>
    </w:p>
    <w:p w:rsidR="00412921" w:rsidRPr="00C1571C" w:rsidRDefault="00412921" w:rsidP="00412921">
      <w:pPr>
        <w:pStyle w:val="ListParagraph"/>
        <w:spacing w:before="100" w:beforeAutospacing="1" w:after="100" w:afterAutospacing="1" w:line="240" w:lineRule="auto"/>
        <w:ind w:left="1440"/>
        <w:rPr>
          <w:rFonts w:ascii="Times New Roman" w:hAnsi="Times New Roman" w:cs="Times New Roman"/>
        </w:rPr>
      </w:pPr>
    </w:p>
    <w:p w:rsidR="00644566" w:rsidRPr="00644566" w:rsidRDefault="00644566" w:rsidP="00644566">
      <w:pPr>
        <w:pStyle w:val="ListParagraph"/>
        <w:numPr>
          <w:ilvl w:val="0"/>
          <w:numId w:val="3"/>
        </w:numPr>
        <w:spacing w:after="0" w:line="240" w:lineRule="auto"/>
        <w:rPr>
          <w:rFonts w:ascii="Times New Roman" w:hAnsi="Times New Roman" w:cs="Times New Roman"/>
        </w:rPr>
      </w:pPr>
      <w:r w:rsidRPr="00644566">
        <w:rPr>
          <w:rFonts w:ascii="Times New Roman" w:hAnsi="Times New Roman" w:cs="Times New Roman"/>
        </w:rPr>
        <w:t xml:space="preserve">All revenue </w:t>
      </w:r>
      <w:r w:rsidR="00F116AD">
        <w:rPr>
          <w:rFonts w:ascii="Times New Roman" w:hAnsi="Times New Roman" w:cs="Times New Roman"/>
        </w:rPr>
        <w:t xml:space="preserve">generating </w:t>
      </w:r>
      <w:r w:rsidRPr="00644566">
        <w:rPr>
          <w:rFonts w:ascii="Times New Roman" w:hAnsi="Times New Roman" w:cs="Times New Roman"/>
        </w:rPr>
        <w:t xml:space="preserve">contracts amounts greater than $50,000 will need to be reported via the UHS Contracts Page. </w:t>
      </w:r>
      <w:r w:rsidR="00A43644">
        <w:rPr>
          <w:rFonts w:ascii="Times New Roman" w:hAnsi="Times New Roman" w:cs="Times New Roman"/>
        </w:rPr>
        <w:t>See page 6 for instructions on how to report revenue contracts.</w:t>
      </w:r>
    </w:p>
    <w:p w:rsidR="00412921" w:rsidRPr="00C1571C" w:rsidRDefault="00412921" w:rsidP="00412921">
      <w:pPr>
        <w:spacing w:before="100" w:beforeAutospacing="1" w:after="100" w:afterAutospacing="1" w:line="240" w:lineRule="auto"/>
        <w:rPr>
          <w:rFonts w:ascii="Times New Roman" w:hAnsi="Times New Roman" w:cs="Times New Roman"/>
        </w:rPr>
      </w:pPr>
      <w:r w:rsidRPr="003F2D31">
        <w:rPr>
          <w:rFonts w:ascii="Times New Roman" w:hAnsi="Times New Roman" w:cs="Times New Roman"/>
        </w:rPr>
        <w:t xml:space="preserve">Note: A copy of the fully executed signed agreement is no longer required to be uploaded to </w:t>
      </w:r>
      <w:r w:rsidR="00D37DAC">
        <w:rPr>
          <w:rFonts w:ascii="Times New Roman" w:hAnsi="Times New Roman" w:cs="Times New Roman"/>
        </w:rPr>
        <w:t>CN730/CN783</w:t>
      </w:r>
      <w:r w:rsidRPr="003F2D31">
        <w:rPr>
          <w:rFonts w:ascii="Times New Roman" w:hAnsi="Times New Roman" w:cs="Times New Roman"/>
        </w:rPr>
        <w:t xml:space="preserve"> requisition</w:t>
      </w:r>
      <w:r w:rsidR="00D37DAC">
        <w:rPr>
          <w:rFonts w:ascii="Times New Roman" w:hAnsi="Times New Roman" w:cs="Times New Roman"/>
        </w:rPr>
        <w:t>s</w:t>
      </w:r>
      <w:r w:rsidRPr="003F2D31">
        <w:rPr>
          <w:rFonts w:ascii="Times New Roman" w:hAnsi="Times New Roman" w:cs="Times New Roman"/>
        </w:rPr>
        <w:t>. A</w:t>
      </w:r>
      <w:r w:rsidRPr="003F2D31">
        <w:rPr>
          <w:rFonts w:ascii="Times New Roman" w:hAnsi="Times New Roman" w:cs="Times New Roman"/>
          <w:sz w:val="24"/>
          <w:szCs w:val="24"/>
        </w:rPr>
        <w:t xml:space="preserve"> copy of the fully executed signed agreement must be uploaded to the UHS contracts page, along with the Contract Coversheet, Recommendation for Award, Sole Source Justification form (if applicable), and any bids/quotes obtained by the originating department.</w:t>
      </w:r>
    </w:p>
    <w:p w:rsidR="00412921" w:rsidRPr="00C1571C" w:rsidRDefault="00412921" w:rsidP="00412921">
      <w:pPr>
        <w:pStyle w:val="ListParagraph"/>
        <w:spacing w:before="100" w:beforeAutospacing="1" w:after="100" w:afterAutospacing="1" w:line="240" w:lineRule="auto"/>
        <w:ind w:left="0"/>
        <w:rPr>
          <w:rFonts w:ascii="Times New Roman" w:hAnsi="Times New Roman" w:cs="Times New Roman"/>
        </w:rPr>
      </w:pPr>
      <w:r w:rsidRPr="00C1571C">
        <w:rPr>
          <w:rFonts w:ascii="Times New Roman" w:hAnsi="Times New Roman" w:cs="Times New Roman"/>
        </w:rPr>
        <w:t xml:space="preserve">The </w:t>
      </w:r>
      <w:r>
        <w:rPr>
          <w:rFonts w:ascii="Times New Roman" w:hAnsi="Times New Roman" w:cs="Times New Roman"/>
        </w:rPr>
        <w:t>U</w:t>
      </w:r>
      <w:r w:rsidRPr="00C1571C">
        <w:rPr>
          <w:rFonts w:ascii="Times New Roman" w:hAnsi="Times New Roman" w:cs="Times New Roman"/>
        </w:rPr>
        <w:t>niversity is required to report contracts to the LBB as follows:</w:t>
      </w:r>
    </w:p>
    <w:p w:rsidR="00412921" w:rsidRPr="00C1571C" w:rsidRDefault="00412921" w:rsidP="00412921">
      <w:pPr>
        <w:pStyle w:val="ListParagraph"/>
        <w:spacing w:before="100" w:beforeAutospacing="1" w:after="100" w:afterAutospacing="1" w:line="240" w:lineRule="auto"/>
        <w:ind w:left="0"/>
        <w:rPr>
          <w:rFonts w:ascii="Times New Roman" w:hAnsi="Times New Roman" w:cs="Times New Roman"/>
        </w:rPr>
      </w:pPr>
    </w:p>
    <w:tbl>
      <w:tblPr>
        <w:tblStyle w:val="TableGrid"/>
        <w:tblW w:w="9805" w:type="dxa"/>
        <w:tblLayout w:type="fixed"/>
        <w:tblLook w:val="04A0" w:firstRow="1" w:lastRow="0" w:firstColumn="1" w:lastColumn="0" w:noHBand="0" w:noVBand="1"/>
      </w:tblPr>
      <w:tblGrid>
        <w:gridCol w:w="2515"/>
        <w:gridCol w:w="1620"/>
        <w:gridCol w:w="2790"/>
        <w:gridCol w:w="2880"/>
      </w:tblGrid>
      <w:tr w:rsidR="00412921" w:rsidRPr="00AB476B" w:rsidTr="00F8038F">
        <w:trPr>
          <w:trHeight w:val="173"/>
        </w:trPr>
        <w:tc>
          <w:tcPr>
            <w:tcW w:w="2515" w:type="dxa"/>
          </w:tcPr>
          <w:p w:rsidR="00412921" w:rsidRPr="00E16BAF" w:rsidRDefault="00412921" w:rsidP="007E1182">
            <w:pPr>
              <w:pStyle w:val="ListParagraph"/>
              <w:spacing w:before="100" w:beforeAutospacing="1" w:after="100" w:afterAutospacing="1"/>
              <w:ind w:left="0"/>
              <w:rPr>
                <w:rFonts w:ascii="Times New Roman" w:hAnsi="Times New Roman" w:cs="Times New Roman"/>
                <w:b/>
              </w:rPr>
            </w:pPr>
            <w:r w:rsidRPr="00E16BAF">
              <w:rPr>
                <w:rFonts w:ascii="Times New Roman" w:hAnsi="Times New Roman" w:cs="Times New Roman"/>
                <w:b/>
              </w:rPr>
              <w:t>TYPE OF CONTRACT</w:t>
            </w:r>
          </w:p>
        </w:tc>
        <w:tc>
          <w:tcPr>
            <w:tcW w:w="1620" w:type="dxa"/>
          </w:tcPr>
          <w:p w:rsidR="00412921" w:rsidRPr="00E16BAF" w:rsidRDefault="00412921" w:rsidP="007E1182">
            <w:pPr>
              <w:pStyle w:val="ListParagraph"/>
              <w:spacing w:before="100" w:beforeAutospacing="1" w:after="100" w:afterAutospacing="1"/>
              <w:ind w:left="0"/>
              <w:rPr>
                <w:rFonts w:ascii="Times New Roman" w:hAnsi="Times New Roman" w:cs="Times New Roman"/>
                <w:b/>
              </w:rPr>
            </w:pPr>
            <w:r w:rsidRPr="00E16BAF">
              <w:rPr>
                <w:rFonts w:ascii="Times New Roman" w:hAnsi="Times New Roman" w:cs="Times New Roman"/>
                <w:b/>
              </w:rPr>
              <w:t>VALUE THRESHOLD</w:t>
            </w:r>
          </w:p>
        </w:tc>
        <w:tc>
          <w:tcPr>
            <w:tcW w:w="2790" w:type="dxa"/>
          </w:tcPr>
          <w:p w:rsidR="00412921" w:rsidRPr="00E16BAF" w:rsidRDefault="00412921" w:rsidP="007E1182">
            <w:pPr>
              <w:pStyle w:val="ListParagraph"/>
              <w:spacing w:before="100" w:beforeAutospacing="1" w:after="100" w:afterAutospacing="1"/>
              <w:ind w:left="0"/>
              <w:rPr>
                <w:rFonts w:ascii="Times New Roman" w:hAnsi="Times New Roman" w:cs="Times New Roman"/>
                <w:b/>
              </w:rPr>
            </w:pPr>
            <w:r w:rsidRPr="00E16BAF">
              <w:rPr>
                <w:rFonts w:ascii="Times New Roman" w:hAnsi="Times New Roman" w:cs="Times New Roman"/>
                <w:b/>
              </w:rPr>
              <w:t>REPORTING TIMEFRAME</w:t>
            </w:r>
          </w:p>
        </w:tc>
        <w:tc>
          <w:tcPr>
            <w:tcW w:w="2880" w:type="dxa"/>
          </w:tcPr>
          <w:p w:rsidR="00412921" w:rsidRPr="00E16BAF" w:rsidRDefault="00412921" w:rsidP="007E1182">
            <w:pPr>
              <w:pStyle w:val="ListParagraph"/>
              <w:spacing w:before="100" w:beforeAutospacing="1" w:after="100" w:afterAutospacing="1"/>
              <w:ind w:left="0"/>
              <w:rPr>
                <w:rFonts w:ascii="Times New Roman" w:hAnsi="Times New Roman" w:cs="Times New Roman"/>
                <w:b/>
              </w:rPr>
            </w:pPr>
            <w:r w:rsidRPr="00E16BAF">
              <w:rPr>
                <w:rFonts w:ascii="Times New Roman" w:hAnsi="Times New Roman" w:cs="Times New Roman"/>
                <w:b/>
              </w:rPr>
              <w:t>LOCATION</w:t>
            </w:r>
          </w:p>
        </w:tc>
      </w:tr>
      <w:tr w:rsidR="00412921" w:rsidRPr="00AB476B" w:rsidTr="00F8038F">
        <w:trPr>
          <w:trHeight w:val="179"/>
        </w:trPr>
        <w:tc>
          <w:tcPr>
            <w:tcW w:w="2515" w:type="dxa"/>
          </w:tcPr>
          <w:p w:rsidR="00412921" w:rsidRPr="00E16BAF" w:rsidRDefault="00412921" w:rsidP="00F8038F">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All</w:t>
            </w:r>
          </w:p>
        </w:tc>
        <w:tc>
          <w:tcPr>
            <w:tcW w:w="1620" w:type="dxa"/>
          </w:tcPr>
          <w:p w:rsidR="00412921" w:rsidRPr="00E16BAF" w:rsidRDefault="00412921" w:rsidP="00F8038F">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&gt; $50,000</w:t>
            </w:r>
          </w:p>
        </w:tc>
        <w:tc>
          <w:tcPr>
            <w:tcW w:w="2790" w:type="dxa"/>
          </w:tcPr>
          <w:p w:rsidR="00412921" w:rsidRPr="00E16BAF" w:rsidRDefault="00F116AD" w:rsidP="00F8038F">
            <w:pPr>
              <w:spacing w:before="100" w:beforeAutospacing="1" w:after="100" w:afterAutospacing="1"/>
              <w:rPr>
                <w:rFonts w:ascii="Times New Roman" w:hAnsi="Times New Roman" w:cs="Times New Roman"/>
              </w:rPr>
            </w:pPr>
            <w:r w:rsidRPr="00F8038F">
              <w:rPr>
                <w:rFonts w:ascii="Times New Roman" w:hAnsi="Times New Roman" w:cs="Times New Roman"/>
              </w:rPr>
              <w:t>Within 30 days of</w:t>
            </w:r>
            <w:r>
              <w:rPr>
                <w:rFonts w:ascii="Times New Roman" w:hAnsi="Times New Roman" w:cs="Times New Roman"/>
              </w:rPr>
              <w:t xml:space="preserve"> </w:t>
            </w:r>
            <w:r w:rsidRPr="00F116AD">
              <w:rPr>
                <w:rFonts w:ascii="Times New Roman" w:hAnsi="Times New Roman" w:cs="Times New Roman"/>
              </w:rPr>
              <w:t>award or amendment</w:t>
            </w:r>
          </w:p>
        </w:tc>
        <w:tc>
          <w:tcPr>
            <w:tcW w:w="2880" w:type="dxa"/>
          </w:tcPr>
          <w:p w:rsidR="00F116AD" w:rsidRDefault="00F116AD" w:rsidP="00F8038F">
            <w:pPr>
              <w:spacing w:before="100" w:beforeAutospacing="1" w:after="100" w:afterAutospacing="1"/>
              <w:contextualSpacing/>
              <w:rPr>
                <w:rFonts w:ascii="Times New Roman" w:hAnsi="Times New Roman" w:cs="Times New Roman"/>
              </w:rPr>
            </w:pPr>
            <w:r w:rsidRPr="00F116AD">
              <w:rPr>
                <w:rFonts w:ascii="Times New Roman" w:hAnsi="Times New Roman" w:cs="Times New Roman"/>
              </w:rPr>
              <w:t xml:space="preserve">GAA, Article IX </w:t>
            </w:r>
            <w:r w:rsidRPr="00F8038F">
              <w:rPr>
                <w:rFonts w:ascii="Times New Roman" w:hAnsi="Times New Roman" w:cs="Times New Roman"/>
              </w:rPr>
              <w:t>§7.04</w:t>
            </w:r>
          </w:p>
          <w:p w:rsidR="00412921" w:rsidRPr="00E16BAF" w:rsidRDefault="00F116AD" w:rsidP="00F8038F">
            <w:pPr>
              <w:spacing w:before="100" w:beforeAutospacing="1" w:after="100" w:afterAutospacing="1"/>
              <w:contextualSpacing/>
              <w:rPr>
                <w:rFonts w:ascii="Times New Roman" w:hAnsi="Times New Roman" w:cs="Times New Roman"/>
              </w:rPr>
            </w:pPr>
            <w:r w:rsidRPr="00F116AD">
              <w:rPr>
                <w:rFonts w:ascii="Times New Roman" w:hAnsi="Times New Roman" w:cs="Times New Roman"/>
              </w:rPr>
              <w:t>Government</w:t>
            </w:r>
            <w:r>
              <w:rPr>
                <w:rFonts w:ascii="Times New Roman" w:hAnsi="Times New Roman" w:cs="Times New Roman"/>
              </w:rPr>
              <w:t xml:space="preserve"> </w:t>
            </w:r>
            <w:r w:rsidRPr="00F116AD">
              <w:rPr>
                <w:rFonts w:ascii="Times New Roman" w:hAnsi="Times New Roman" w:cs="Times New Roman"/>
              </w:rPr>
              <w:t>Code §322.020</w:t>
            </w:r>
          </w:p>
        </w:tc>
      </w:tr>
      <w:tr w:rsidR="00412921" w:rsidRPr="00AB476B" w:rsidTr="00F8038F">
        <w:trPr>
          <w:trHeight w:val="263"/>
        </w:trPr>
        <w:tc>
          <w:tcPr>
            <w:tcW w:w="2515" w:type="dxa"/>
          </w:tcPr>
          <w:p w:rsidR="00412921" w:rsidRPr="00E16BAF" w:rsidRDefault="00412921" w:rsidP="00F8038F">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Non-Competitive/Sole Source</w:t>
            </w:r>
          </w:p>
        </w:tc>
        <w:tc>
          <w:tcPr>
            <w:tcW w:w="1620" w:type="dxa"/>
          </w:tcPr>
          <w:p w:rsidR="00412921" w:rsidRPr="00E16BAF" w:rsidRDefault="00412921" w:rsidP="00F8038F">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&gt; $1,000,000</w:t>
            </w:r>
          </w:p>
        </w:tc>
        <w:tc>
          <w:tcPr>
            <w:tcW w:w="2790" w:type="dxa"/>
          </w:tcPr>
          <w:p w:rsidR="00412921" w:rsidRPr="00E16BAF" w:rsidRDefault="00F116AD" w:rsidP="00F8038F">
            <w:pPr>
              <w:spacing w:before="100" w:beforeAutospacing="1" w:after="100" w:afterAutospacing="1"/>
              <w:rPr>
                <w:rFonts w:ascii="Times New Roman" w:hAnsi="Times New Roman" w:cs="Times New Roman"/>
              </w:rPr>
            </w:pPr>
            <w:r w:rsidRPr="00F8038F">
              <w:rPr>
                <w:rFonts w:ascii="Times New Roman" w:hAnsi="Times New Roman" w:cs="Times New Roman"/>
              </w:rPr>
              <w:t>Within 15 days of</w:t>
            </w:r>
            <w:r>
              <w:rPr>
                <w:rFonts w:ascii="Times New Roman" w:hAnsi="Times New Roman" w:cs="Times New Roman"/>
              </w:rPr>
              <w:t xml:space="preserve"> </w:t>
            </w:r>
            <w:r w:rsidRPr="00F116AD">
              <w:rPr>
                <w:rFonts w:ascii="Times New Roman" w:hAnsi="Times New Roman" w:cs="Times New Roman"/>
              </w:rPr>
              <w:t>award</w:t>
            </w:r>
          </w:p>
        </w:tc>
        <w:tc>
          <w:tcPr>
            <w:tcW w:w="2880" w:type="dxa"/>
          </w:tcPr>
          <w:p w:rsidR="00412921" w:rsidRPr="00E16BAF" w:rsidRDefault="00F116AD" w:rsidP="00F8038F">
            <w:pPr>
              <w:pStyle w:val="ListParagraph"/>
              <w:spacing w:before="100" w:beforeAutospacing="1" w:after="100" w:afterAutospacing="1"/>
              <w:ind w:left="0"/>
              <w:rPr>
                <w:rFonts w:ascii="Times New Roman" w:hAnsi="Times New Roman" w:cs="Times New Roman"/>
              </w:rPr>
            </w:pPr>
            <w:r w:rsidRPr="00F116AD">
              <w:rPr>
                <w:rFonts w:ascii="Times New Roman" w:hAnsi="Times New Roman" w:cs="Times New Roman"/>
              </w:rPr>
              <w:t>GAA, Article IX §7.11</w:t>
            </w:r>
          </w:p>
        </w:tc>
      </w:tr>
      <w:tr w:rsidR="00412921" w:rsidRPr="00AB476B" w:rsidTr="00F8038F">
        <w:trPr>
          <w:trHeight w:val="179"/>
        </w:trPr>
        <w:tc>
          <w:tcPr>
            <w:tcW w:w="2515" w:type="dxa"/>
          </w:tcPr>
          <w:p w:rsidR="00412921" w:rsidRPr="00E16BAF" w:rsidRDefault="00412921" w:rsidP="00F8038F">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Emergency</w:t>
            </w:r>
          </w:p>
        </w:tc>
        <w:tc>
          <w:tcPr>
            <w:tcW w:w="1620" w:type="dxa"/>
          </w:tcPr>
          <w:p w:rsidR="00412921" w:rsidRPr="00E16BAF" w:rsidRDefault="00412921" w:rsidP="00F8038F">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&gt; $1,000,000</w:t>
            </w:r>
          </w:p>
        </w:tc>
        <w:tc>
          <w:tcPr>
            <w:tcW w:w="2790" w:type="dxa"/>
          </w:tcPr>
          <w:p w:rsidR="00412921" w:rsidRPr="00E16BAF" w:rsidRDefault="00F116AD" w:rsidP="00F8038F">
            <w:pPr>
              <w:pStyle w:val="ListParagraph"/>
              <w:spacing w:before="100" w:beforeAutospacing="1" w:after="100" w:afterAutospacing="1"/>
              <w:ind w:left="0"/>
              <w:rPr>
                <w:rFonts w:ascii="Times New Roman" w:hAnsi="Times New Roman" w:cs="Times New Roman"/>
              </w:rPr>
            </w:pPr>
            <w:r w:rsidRPr="00F116AD">
              <w:rPr>
                <w:rFonts w:ascii="Times New Roman" w:hAnsi="Times New Roman" w:cs="Times New Roman"/>
              </w:rPr>
              <w:t>Within 5 days of award</w:t>
            </w:r>
          </w:p>
        </w:tc>
        <w:tc>
          <w:tcPr>
            <w:tcW w:w="2880" w:type="dxa"/>
          </w:tcPr>
          <w:p w:rsidR="00412921" w:rsidRPr="00E16BAF" w:rsidRDefault="00F116AD" w:rsidP="00F8038F">
            <w:pPr>
              <w:pStyle w:val="ListParagraph"/>
              <w:spacing w:before="100" w:beforeAutospacing="1" w:after="100" w:afterAutospacing="1"/>
              <w:ind w:left="0"/>
              <w:rPr>
                <w:rFonts w:ascii="Times New Roman" w:hAnsi="Times New Roman" w:cs="Times New Roman"/>
              </w:rPr>
            </w:pPr>
            <w:r w:rsidRPr="00F116AD">
              <w:rPr>
                <w:rFonts w:ascii="Times New Roman" w:hAnsi="Times New Roman" w:cs="Times New Roman"/>
              </w:rPr>
              <w:t>GAA, Article IX §7.11</w:t>
            </w:r>
          </w:p>
        </w:tc>
      </w:tr>
      <w:tr w:rsidR="00412921" w:rsidRPr="00AB476B" w:rsidTr="00F8038F">
        <w:trPr>
          <w:trHeight w:val="258"/>
        </w:trPr>
        <w:tc>
          <w:tcPr>
            <w:tcW w:w="2515" w:type="dxa"/>
          </w:tcPr>
          <w:p w:rsidR="00412921" w:rsidRPr="00E16BAF" w:rsidRDefault="00412921" w:rsidP="00F8038F">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 xml:space="preserve">All </w:t>
            </w:r>
          </w:p>
        </w:tc>
        <w:tc>
          <w:tcPr>
            <w:tcW w:w="1620" w:type="dxa"/>
          </w:tcPr>
          <w:p w:rsidR="00412921" w:rsidRPr="00E16BAF" w:rsidRDefault="00412921" w:rsidP="00F8038F">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&gt; $10,000,000</w:t>
            </w:r>
          </w:p>
        </w:tc>
        <w:tc>
          <w:tcPr>
            <w:tcW w:w="2790" w:type="dxa"/>
          </w:tcPr>
          <w:p w:rsidR="00412921" w:rsidRPr="00E16BAF" w:rsidRDefault="00F116AD" w:rsidP="00F8038F">
            <w:pPr>
              <w:spacing w:before="100" w:beforeAutospacing="1" w:after="100" w:afterAutospacing="1"/>
              <w:rPr>
                <w:rFonts w:ascii="Times New Roman" w:hAnsi="Times New Roman" w:cs="Times New Roman"/>
              </w:rPr>
            </w:pPr>
            <w:r w:rsidRPr="00F8038F">
              <w:rPr>
                <w:rFonts w:ascii="Times New Roman" w:hAnsi="Times New Roman" w:cs="Times New Roman"/>
              </w:rPr>
              <w:t>Within 15 days of</w:t>
            </w:r>
            <w:r>
              <w:rPr>
                <w:rFonts w:ascii="Times New Roman" w:hAnsi="Times New Roman" w:cs="Times New Roman"/>
              </w:rPr>
              <w:t xml:space="preserve"> </w:t>
            </w:r>
            <w:r w:rsidRPr="00F116AD">
              <w:rPr>
                <w:rFonts w:ascii="Times New Roman" w:hAnsi="Times New Roman" w:cs="Times New Roman"/>
              </w:rPr>
              <w:t>award</w:t>
            </w:r>
          </w:p>
        </w:tc>
        <w:tc>
          <w:tcPr>
            <w:tcW w:w="2880" w:type="dxa"/>
          </w:tcPr>
          <w:p w:rsidR="00412921" w:rsidRPr="00E16BAF" w:rsidRDefault="00F116AD" w:rsidP="00F8038F">
            <w:pPr>
              <w:pStyle w:val="ListParagraph"/>
              <w:spacing w:before="100" w:beforeAutospacing="1" w:after="100" w:afterAutospacing="1"/>
              <w:ind w:left="0"/>
              <w:rPr>
                <w:rFonts w:ascii="Times New Roman" w:hAnsi="Times New Roman" w:cs="Times New Roman"/>
              </w:rPr>
            </w:pPr>
            <w:r w:rsidRPr="00F116AD">
              <w:rPr>
                <w:rFonts w:ascii="Times New Roman" w:hAnsi="Times New Roman" w:cs="Times New Roman"/>
              </w:rPr>
              <w:t>GAA, Article IX §7.11</w:t>
            </w:r>
          </w:p>
        </w:tc>
      </w:tr>
    </w:tbl>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F116AD" w:rsidRDefault="00F116AD" w:rsidP="00D37DAC">
      <w:pPr>
        <w:pStyle w:val="ListParagraph"/>
        <w:spacing w:before="100" w:beforeAutospacing="1" w:after="100" w:afterAutospacing="1" w:line="240" w:lineRule="auto"/>
        <w:ind w:left="0"/>
        <w:rPr>
          <w:rFonts w:ascii="Times New Roman" w:hAnsi="Times New Roman" w:cs="Times New Roman"/>
          <w:b/>
        </w:rPr>
      </w:pPr>
    </w:p>
    <w:p w:rsidR="00412921" w:rsidRPr="00AD6498" w:rsidRDefault="00412921" w:rsidP="00D37DAC">
      <w:pPr>
        <w:pStyle w:val="ListParagraph"/>
        <w:spacing w:before="100" w:beforeAutospacing="1" w:after="100" w:afterAutospacing="1" w:line="240" w:lineRule="auto"/>
        <w:ind w:left="0"/>
        <w:rPr>
          <w:rFonts w:ascii="Times New Roman" w:hAnsi="Times New Roman" w:cs="Times New Roman"/>
          <w:b/>
        </w:rPr>
      </w:pPr>
      <w:r w:rsidRPr="00AD6498">
        <w:rPr>
          <w:rFonts w:ascii="Times New Roman" w:hAnsi="Times New Roman" w:cs="Times New Roman"/>
          <w:b/>
        </w:rPr>
        <w:lastRenderedPageBreak/>
        <w:t>CONTRACT AMENDMENTS</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sidRPr="00C1571C">
        <w:rPr>
          <w:rFonts w:ascii="Times New Roman" w:hAnsi="Times New Roman" w:cs="Times New Roman"/>
        </w:rPr>
        <w:t xml:space="preserve">For reporting purposes, contract amendments will be treated as separate contract entries. </w:t>
      </w:r>
      <w:r>
        <w:rPr>
          <w:rFonts w:ascii="Times New Roman" w:hAnsi="Times New Roman" w:cs="Times New Roman"/>
        </w:rPr>
        <w:t>Departments</w:t>
      </w:r>
      <w:r w:rsidRPr="00C1571C">
        <w:rPr>
          <w:rFonts w:ascii="Times New Roman" w:hAnsi="Times New Roman" w:cs="Times New Roman"/>
        </w:rPr>
        <w:t xml:space="preserve"> will need to create a new contract in the system to record the amendment and link it to the requisition. </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 xml:space="preserve">See example below: </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Pr="00E539E3" w:rsidRDefault="00412921" w:rsidP="00412921">
      <w:pPr>
        <w:pStyle w:val="ListParagraph"/>
        <w:spacing w:before="100" w:beforeAutospacing="1" w:after="100" w:afterAutospacing="1" w:line="240" w:lineRule="auto"/>
        <w:ind w:left="0"/>
        <w:rPr>
          <w:rFonts w:ascii="Times New Roman" w:hAnsi="Times New Roman" w:cs="Times New Roman"/>
        </w:rPr>
      </w:pPr>
      <w:r w:rsidRPr="00E539E3">
        <w:rPr>
          <w:rFonts w:ascii="Times New Roman" w:hAnsi="Times New Roman" w:cs="Times New Roman"/>
        </w:rPr>
        <w:t>Original Contract (executed 8/22/2019)</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 xml:space="preserve">Contract ID: </w:t>
      </w:r>
      <w:r w:rsidRPr="00C1571C">
        <w:rPr>
          <w:rFonts w:ascii="Times New Roman" w:hAnsi="Times New Roman" w:cs="Times New Roman"/>
        </w:rPr>
        <w:t>K-19-12345</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Total Amount: $100,000</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Term: 9/1/2019 – 8/31/2022</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Pr="00E539E3" w:rsidRDefault="00412921" w:rsidP="00412921">
      <w:pPr>
        <w:pStyle w:val="ListParagraph"/>
        <w:spacing w:before="100" w:beforeAutospacing="1" w:after="100" w:afterAutospacing="1" w:line="240" w:lineRule="auto"/>
        <w:ind w:left="0"/>
        <w:rPr>
          <w:rFonts w:ascii="Times New Roman" w:hAnsi="Times New Roman" w:cs="Times New Roman"/>
        </w:rPr>
      </w:pPr>
      <w:r w:rsidRPr="00E539E3">
        <w:rPr>
          <w:rFonts w:ascii="Times New Roman" w:hAnsi="Times New Roman" w:cs="Times New Roman"/>
        </w:rPr>
        <w:t>Amendment 1 (executed 7/15/2022)</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Contract ID: K-19-12345-1</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Total Amount (original + amendment): $175,000</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Term (original + amendment): 9/1/2019 – 8/31/2024</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 xml:space="preserve">FY20 - Department creates requisition #1 and enters contract </w:t>
      </w:r>
      <w:r w:rsidRPr="00C1571C">
        <w:rPr>
          <w:rFonts w:ascii="Times New Roman" w:hAnsi="Times New Roman" w:cs="Times New Roman"/>
        </w:rPr>
        <w:t>K-19-12345</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 xml:space="preserve">FY21 - Department creates requisition #2 and links it to contract </w:t>
      </w:r>
      <w:r w:rsidRPr="00C1571C">
        <w:rPr>
          <w:rFonts w:ascii="Times New Roman" w:hAnsi="Times New Roman" w:cs="Times New Roman"/>
        </w:rPr>
        <w:t>K-19-12345</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 xml:space="preserve">FY22 - Department creates requisition #3 and links it to contract </w:t>
      </w:r>
      <w:r w:rsidRPr="00C1571C">
        <w:rPr>
          <w:rFonts w:ascii="Times New Roman" w:hAnsi="Times New Roman" w:cs="Times New Roman"/>
        </w:rPr>
        <w:t>K-19-12345</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FY23 - Department creates requisition #4 and enters amendment K-19-12345-1</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FY24 - Department creates requisition #5 and links it to amendment K-19-12345-1</w:t>
      </w: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F116AD" w:rsidRDefault="00F116AD" w:rsidP="00412921">
      <w:pPr>
        <w:pStyle w:val="ListParagraph"/>
        <w:spacing w:before="100" w:beforeAutospacing="1" w:after="100" w:afterAutospacing="1" w:line="240" w:lineRule="auto"/>
        <w:ind w:left="0"/>
        <w:rPr>
          <w:rFonts w:ascii="Times New Roman" w:hAnsi="Times New Roman" w:cs="Times New Roman"/>
        </w:rPr>
      </w:pPr>
    </w:p>
    <w:p w:rsidR="00412921" w:rsidRPr="00AD6498" w:rsidRDefault="00412921" w:rsidP="00412921">
      <w:pPr>
        <w:pStyle w:val="ListParagraph"/>
        <w:spacing w:before="240" w:line="240" w:lineRule="auto"/>
        <w:ind w:left="0"/>
        <w:contextualSpacing w:val="0"/>
        <w:rPr>
          <w:rFonts w:ascii="Times New Roman" w:hAnsi="Times New Roman" w:cs="Times New Roman"/>
          <w:b/>
        </w:rPr>
      </w:pPr>
      <w:r w:rsidRPr="00AD6498">
        <w:rPr>
          <w:rFonts w:ascii="Times New Roman" w:hAnsi="Times New Roman" w:cs="Times New Roman"/>
          <w:b/>
        </w:rPr>
        <w:lastRenderedPageBreak/>
        <w:t xml:space="preserve">INSTRUCTIONS FOR EXPENSE CONTRACTS </w:t>
      </w:r>
      <w:r w:rsidR="00D37DAC">
        <w:rPr>
          <w:rFonts w:ascii="Times New Roman" w:hAnsi="Times New Roman" w:cs="Times New Roman"/>
          <w:b/>
          <w:i/>
        </w:rPr>
        <w:t>(see page 6</w:t>
      </w:r>
      <w:r w:rsidRPr="00AD6498">
        <w:rPr>
          <w:rFonts w:ascii="Times New Roman" w:hAnsi="Times New Roman" w:cs="Times New Roman"/>
          <w:b/>
          <w:i/>
        </w:rPr>
        <w:t xml:space="preserve"> for</w:t>
      </w:r>
      <w:r w:rsidR="00013DD3">
        <w:rPr>
          <w:rFonts w:ascii="Times New Roman" w:hAnsi="Times New Roman" w:cs="Times New Roman"/>
          <w:b/>
          <w:i/>
        </w:rPr>
        <w:t xml:space="preserve"> instructions for</w:t>
      </w:r>
      <w:r w:rsidRPr="00AD6498">
        <w:rPr>
          <w:rFonts w:ascii="Times New Roman" w:hAnsi="Times New Roman" w:cs="Times New Roman"/>
          <w:b/>
          <w:i/>
        </w:rPr>
        <w:t xml:space="preserve"> revenue contracts)</w:t>
      </w:r>
    </w:p>
    <w:p w:rsidR="00412921" w:rsidRDefault="00412921" w:rsidP="00412921">
      <w:pPr>
        <w:spacing w:before="240" w:line="240" w:lineRule="auto"/>
        <w:rPr>
          <w:rFonts w:ascii="Times New Roman" w:hAnsi="Times New Roman" w:cs="Times New Roman"/>
        </w:rPr>
      </w:pPr>
      <w:r w:rsidRPr="001C0B27">
        <w:rPr>
          <w:rFonts w:ascii="Times New Roman" w:hAnsi="Times New Roman" w:cs="Times New Roman"/>
        </w:rPr>
        <w:t>Expense contracts are submitted via requisition.</w:t>
      </w:r>
      <w:r>
        <w:rPr>
          <w:rFonts w:ascii="Times New Roman" w:hAnsi="Times New Roman" w:cs="Times New Roman"/>
        </w:rPr>
        <w:t xml:space="preserve"> Every CN730 and CN783 requisition </w:t>
      </w:r>
      <w:r w:rsidRPr="005011F9">
        <w:rPr>
          <w:rFonts w:ascii="Times New Roman" w:hAnsi="Times New Roman" w:cs="Times New Roman"/>
          <w:u w:val="single"/>
        </w:rPr>
        <w:t xml:space="preserve">should </w:t>
      </w:r>
      <w:r>
        <w:rPr>
          <w:rFonts w:ascii="Times New Roman" w:hAnsi="Times New Roman" w:cs="Times New Roman"/>
        </w:rPr>
        <w:t>have a contract linked to it.</w:t>
      </w:r>
    </w:p>
    <w:p w:rsidR="00412921" w:rsidRDefault="00412921" w:rsidP="00412921">
      <w:pPr>
        <w:spacing w:before="240" w:line="240" w:lineRule="auto"/>
        <w:ind w:left="720" w:hanging="720"/>
      </w:pPr>
      <w:r w:rsidRPr="00C1571C">
        <w:rPr>
          <w:rFonts w:ascii="Times New Roman" w:hAnsi="Times New Roman" w:cs="Times New Roman"/>
          <w:b/>
        </w:rPr>
        <w:t xml:space="preserve">Step 1: </w:t>
      </w:r>
      <w:r w:rsidRPr="00C1571C">
        <w:rPr>
          <w:rFonts w:ascii="Times New Roman" w:hAnsi="Times New Roman" w:cs="Times New Roman"/>
        </w:rPr>
        <w:t xml:space="preserve">Create requisition by following the “How to create a requisition” training located at </w:t>
      </w:r>
      <w:hyperlink r:id="rId9" w:history="1">
        <w:r w:rsidR="00D37DAC" w:rsidRPr="00D37DAC">
          <w:rPr>
            <w:rStyle w:val="Hyperlink"/>
            <w:rFonts w:ascii="Times New Roman" w:hAnsi="Times New Roman" w:cs="Times New Roman"/>
          </w:rPr>
          <w:t>http://www.uh.edu/office-of-finance/purchasing/Purchasing%20Training/</w:t>
        </w:r>
      </w:hyperlink>
    </w:p>
    <w:p w:rsidR="00412921" w:rsidRPr="00671C89" w:rsidRDefault="00412921" w:rsidP="00412921">
      <w:pPr>
        <w:spacing w:before="240" w:line="240" w:lineRule="auto"/>
        <w:ind w:left="1440" w:hanging="720"/>
        <w:rPr>
          <w:rFonts w:ascii="Times New Roman" w:hAnsi="Times New Roman" w:cs="Times New Roman"/>
          <w:color w:val="0563C1" w:themeColor="hyperlink"/>
          <w:u w:val="single"/>
        </w:rPr>
      </w:pPr>
      <w:r w:rsidRPr="001744F1">
        <w:rPr>
          <w:rFonts w:ascii="Times New Roman" w:hAnsi="Times New Roman" w:cs="Times New Roman"/>
          <w:i/>
          <w:color w:val="000000" w:themeColor="text1"/>
        </w:rPr>
        <w:t>Note that the “Contract” page is only available for CN730 &amp; CN783 requisitions.</w:t>
      </w:r>
    </w:p>
    <w:p w:rsidR="00412921" w:rsidRPr="00C1571C" w:rsidRDefault="00412921" w:rsidP="00412921">
      <w:pPr>
        <w:spacing w:before="240" w:line="240" w:lineRule="auto"/>
        <w:ind w:left="720" w:hanging="720"/>
        <w:rPr>
          <w:rFonts w:ascii="Times New Roman" w:hAnsi="Times New Roman" w:cs="Times New Roman"/>
        </w:rPr>
      </w:pPr>
      <w:r w:rsidRPr="00C1571C">
        <w:rPr>
          <w:rFonts w:ascii="Times New Roman" w:hAnsi="Times New Roman" w:cs="Times New Roman"/>
          <w:b/>
        </w:rPr>
        <w:t xml:space="preserve">Step 2: </w:t>
      </w:r>
      <w:r w:rsidRPr="00C1571C">
        <w:rPr>
          <w:rFonts w:ascii="Times New Roman" w:hAnsi="Times New Roman" w:cs="Times New Roman"/>
        </w:rPr>
        <w:t>Click on the</w:t>
      </w:r>
      <w:r w:rsidRPr="00C1571C">
        <w:rPr>
          <w:rFonts w:ascii="Times New Roman" w:hAnsi="Times New Roman" w:cs="Times New Roman"/>
          <w:b/>
        </w:rPr>
        <w:t xml:space="preserve"> </w:t>
      </w:r>
      <w:r w:rsidRPr="00C1571C">
        <w:rPr>
          <w:rFonts w:ascii="Times New Roman" w:hAnsi="Times New Roman" w:cs="Times New Roman"/>
        </w:rPr>
        <w:t xml:space="preserve">“Contract” tab. Expense contracts can be created and/or added from this page. </w:t>
      </w:r>
    </w:p>
    <w:p w:rsidR="00412921" w:rsidRPr="00C1571C" w:rsidRDefault="00412921" w:rsidP="00412921">
      <w:pPr>
        <w:spacing w:before="240" w:line="240" w:lineRule="auto"/>
        <w:ind w:left="1440" w:hanging="720"/>
        <w:rPr>
          <w:rFonts w:ascii="Times New Roman" w:hAnsi="Times New Roman" w:cs="Times New Roman"/>
        </w:rPr>
      </w:pPr>
      <w:r w:rsidRPr="00C1571C">
        <w:rPr>
          <w:rFonts w:ascii="Times New Roman" w:hAnsi="Times New Roman" w:cs="Times New Roman"/>
          <w:noProof/>
        </w:rPr>
        <w:drawing>
          <wp:inline distT="0" distB="0" distL="0" distR="0" wp14:anchorId="51268AC4" wp14:editId="4EA66BFA">
            <wp:extent cx="3886200" cy="923544"/>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86200" cy="923544"/>
                    </a:xfrm>
                    <a:prstGeom prst="rect">
                      <a:avLst/>
                    </a:prstGeom>
                    <a:ln w="12700">
                      <a:solidFill>
                        <a:schemeClr val="tx1"/>
                      </a:solidFill>
                    </a:ln>
                  </pic:spPr>
                </pic:pic>
              </a:graphicData>
            </a:graphic>
          </wp:inline>
        </w:drawing>
      </w:r>
    </w:p>
    <w:p w:rsidR="00412921" w:rsidRPr="00C1571C" w:rsidRDefault="00412921" w:rsidP="00412921">
      <w:pPr>
        <w:pStyle w:val="ListParagraph"/>
        <w:numPr>
          <w:ilvl w:val="0"/>
          <w:numId w:val="2"/>
        </w:numPr>
        <w:spacing w:before="240" w:line="240" w:lineRule="auto"/>
        <w:contextualSpacing w:val="0"/>
        <w:rPr>
          <w:rFonts w:ascii="Times New Roman" w:hAnsi="Times New Roman" w:cs="Times New Roman"/>
        </w:rPr>
      </w:pPr>
      <w:r w:rsidRPr="00C1571C">
        <w:rPr>
          <w:rFonts w:ascii="Times New Roman" w:hAnsi="Times New Roman" w:cs="Times New Roman"/>
          <w:u w:val="single"/>
        </w:rPr>
        <w:t>Add</w:t>
      </w:r>
      <w:r w:rsidRPr="00C1571C">
        <w:rPr>
          <w:rFonts w:ascii="Times New Roman" w:hAnsi="Times New Roman" w:cs="Times New Roman"/>
        </w:rPr>
        <w:t xml:space="preserve"> an existing contract to the requisition by going to the “Add Existing Contract” section</w:t>
      </w:r>
      <w:r>
        <w:rPr>
          <w:rFonts w:ascii="Times New Roman" w:hAnsi="Times New Roman" w:cs="Times New Roman"/>
        </w:rPr>
        <w:t xml:space="preserve"> below</w:t>
      </w:r>
      <w:r w:rsidRPr="00C1571C">
        <w:rPr>
          <w:rFonts w:ascii="Times New Roman" w:hAnsi="Times New Roman" w:cs="Times New Roman"/>
        </w:rPr>
        <w:t xml:space="preserve">. </w:t>
      </w:r>
      <w:r>
        <w:rPr>
          <w:rFonts w:ascii="Times New Roman" w:hAnsi="Times New Roman" w:cs="Times New Roman"/>
        </w:rPr>
        <w:t>Note that you can only add an existing contract if someone already created that contract.</w:t>
      </w:r>
    </w:p>
    <w:p w:rsidR="00412921" w:rsidRPr="00C1571C" w:rsidRDefault="00412921" w:rsidP="00412921">
      <w:pPr>
        <w:pStyle w:val="ListParagraph"/>
        <w:numPr>
          <w:ilvl w:val="0"/>
          <w:numId w:val="2"/>
        </w:numPr>
        <w:spacing w:before="240" w:line="240" w:lineRule="auto"/>
        <w:contextualSpacing w:val="0"/>
        <w:rPr>
          <w:rFonts w:ascii="Times New Roman" w:hAnsi="Times New Roman" w:cs="Times New Roman"/>
        </w:rPr>
      </w:pPr>
      <w:r w:rsidRPr="00C1571C">
        <w:rPr>
          <w:rFonts w:ascii="Times New Roman" w:hAnsi="Times New Roman" w:cs="Times New Roman"/>
          <w:u w:val="single"/>
        </w:rPr>
        <w:t>Create</w:t>
      </w:r>
      <w:r w:rsidRPr="00C1571C">
        <w:rPr>
          <w:rFonts w:ascii="Times New Roman" w:hAnsi="Times New Roman" w:cs="Times New Roman"/>
        </w:rPr>
        <w:t xml:space="preserve"> a new contract by going to Step 3.</w:t>
      </w:r>
    </w:p>
    <w:p w:rsidR="00412921" w:rsidRPr="005F3ACC" w:rsidRDefault="00412921" w:rsidP="00412921">
      <w:pPr>
        <w:spacing w:before="240" w:after="0" w:line="240" w:lineRule="auto"/>
        <w:ind w:left="1440" w:hanging="720"/>
        <w:rPr>
          <w:rFonts w:ascii="Times New Roman" w:hAnsi="Times New Roman" w:cs="Times New Roman"/>
          <w:b/>
        </w:rPr>
      </w:pPr>
      <w:r w:rsidRPr="005F3ACC">
        <w:rPr>
          <w:rFonts w:ascii="Times New Roman" w:hAnsi="Times New Roman" w:cs="Times New Roman"/>
          <w:b/>
        </w:rPr>
        <w:t>Add Existing Contract</w:t>
      </w:r>
    </w:p>
    <w:p w:rsidR="00412921" w:rsidRPr="00C1571C" w:rsidRDefault="00412921" w:rsidP="00412921">
      <w:pPr>
        <w:pStyle w:val="ListParagraph"/>
        <w:numPr>
          <w:ilvl w:val="0"/>
          <w:numId w:val="1"/>
        </w:numPr>
        <w:spacing w:before="240" w:after="0" w:line="240" w:lineRule="auto"/>
        <w:contextualSpacing w:val="0"/>
        <w:rPr>
          <w:rFonts w:ascii="Times New Roman" w:hAnsi="Times New Roman" w:cs="Times New Roman"/>
        </w:rPr>
      </w:pPr>
      <w:r w:rsidRPr="00C1571C">
        <w:rPr>
          <w:rFonts w:ascii="Times New Roman" w:hAnsi="Times New Roman" w:cs="Times New Roman"/>
        </w:rPr>
        <w:t xml:space="preserve">Click the search </w:t>
      </w:r>
      <w:r w:rsidRPr="00C1571C">
        <w:rPr>
          <w:rFonts w:ascii="Times New Roman" w:hAnsi="Times New Roman" w:cs="Times New Roman"/>
          <w:noProof/>
        </w:rPr>
        <w:drawing>
          <wp:inline distT="0" distB="0" distL="0" distR="0" wp14:anchorId="61892970" wp14:editId="6607A2CC">
            <wp:extent cx="142857" cy="180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857" cy="180952"/>
                    </a:xfrm>
                    <a:prstGeom prst="rect">
                      <a:avLst/>
                    </a:prstGeom>
                  </pic:spPr>
                </pic:pic>
              </a:graphicData>
            </a:graphic>
          </wp:inline>
        </w:drawing>
      </w:r>
      <w:r w:rsidRPr="00C1571C">
        <w:rPr>
          <w:rFonts w:ascii="Times New Roman" w:hAnsi="Times New Roman" w:cs="Times New Roman"/>
        </w:rPr>
        <w:t xml:space="preserve"> icon. The Look Up page is displayed.</w:t>
      </w:r>
    </w:p>
    <w:p w:rsidR="00412921" w:rsidRPr="00C1571C" w:rsidRDefault="00412921" w:rsidP="00412921">
      <w:pPr>
        <w:spacing w:before="240" w:after="0" w:line="240" w:lineRule="auto"/>
        <w:ind w:left="720"/>
        <w:rPr>
          <w:rFonts w:ascii="Times New Roman" w:hAnsi="Times New Roman" w:cs="Times New Roman"/>
        </w:rPr>
      </w:pPr>
      <w:r w:rsidRPr="00C1571C">
        <w:rPr>
          <w:rFonts w:ascii="Times New Roman" w:hAnsi="Times New Roman" w:cs="Times New Roman"/>
          <w:noProof/>
        </w:rPr>
        <w:drawing>
          <wp:inline distT="0" distB="0" distL="0" distR="0" wp14:anchorId="4DFD68A4" wp14:editId="0DA43113">
            <wp:extent cx="5660136" cy="2569464"/>
            <wp:effectExtent l="19050" t="19050" r="17145" b="215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0136" cy="2569464"/>
                    </a:xfrm>
                    <a:prstGeom prst="rect">
                      <a:avLst/>
                    </a:prstGeom>
                    <a:ln w="12700">
                      <a:solidFill>
                        <a:schemeClr val="tx1"/>
                      </a:solidFill>
                    </a:ln>
                  </pic:spPr>
                </pic:pic>
              </a:graphicData>
            </a:graphic>
          </wp:inline>
        </w:drawing>
      </w:r>
    </w:p>
    <w:p w:rsidR="00412921" w:rsidRPr="00C1571C" w:rsidRDefault="00412921" w:rsidP="00412921">
      <w:pPr>
        <w:pStyle w:val="ListParagraph"/>
        <w:numPr>
          <w:ilvl w:val="0"/>
          <w:numId w:val="1"/>
        </w:numPr>
        <w:spacing w:before="240" w:after="100" w:afterAutospacing="1" w:line="240" w:lineRule="auto"/>
        <w:contextualSpacing w:val="0"/>
        <w:rPr>
          <w:rFonts w:ascii="Times New Roman" w:hAnsi="Times New Roman" w:cs="Times New Roman"/>
        </w:rPr>
      </w:pPr>
      <w:r w:rsidRPr="00C1571C">
        <w:rPr>
          <w:rFonts w:ascii="Times New Roman" w:hAnsi="Times New Roman" w:cs="Times New Roman"/>
        </w:rPr>
        <w:t>You can search for contracts by:</w:t>
      </w:r>
    </w:p>
    <w:tbl>
      <w:tblPr>
        <w:tblStyle w:val="TableGrid"/>
        <w:tblW w:w="0" w:type="auto"/>
        <w:tblInd w:w="10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55"/>
        <w:gridCol w:w="6390"/>
      </w:tblGrid>
      <w:tr w:rsidR="00412921" w:rsidRPr="00C1571C" w:rsidTr="007E1182">
        <w:tc>
          <w:tcPr>
            <w:tcW w:w="2155" w:type="dxa"/>
          </w:tcPr>
          <w:p w:rsidR="00412921" w:rsidRPr="00C1571C" w:rsidRDefault="00412921" w:rsidP="007E1182">
            <w:pPr>
              <w:pStyle w:val="ListParagraph"/>
              <w:ind w:left="0"/>
              <w:contextualSpacing w:val="0"/>
              <w:rPr>
                <w:rFonts w:ascii="Times New Roman" w:hAnsi="Times New Roman" w:cs="Times New Roman"/>
              </w:rPr>
            </w:pPr>
            <w:r w:rsidRPr="00C1571C">
              <w:rPr>
                <w:rFonts w:ascii="Times New Roman" w:hAnsi="Times New Roman" w:cs="Times New Roman"/>
              </w:rPr>
              <w:t>System Generated ID</w:t>
            </w:r>
          </w:p>
        </w:tc>
        <w:tc>
          <w:tcPr>
            <w:tcW w:w="6390" w:type="dxa"/>
          </w:tcPr>
          <w:p w:rsidR="00412921" w:rsidRPr="00C1571C" w:rsidRDefault="00412921" w:rsidP="007E1182">
            <w:pPr>
              <w:rPr>
                <w:rFonts w:ascii="Times New Roman" w:hAnsi="Times New Roman" w:cs="Times New Roman"/>
              </w:rPr>
            </w:pPr>
            <w:r w:rsidRPr="00C1571C">
              <w:rPr>
                <w:rFonts w:ascii="Times New Roman" w:hAnsi="Times New Roman" w:cs="Times New Roman"/>
              </w:rPr>
              <w:t>This is a 6-digit unique number that is automatically generated by the system once a contract is saved.</w:t>
            </w:r>
          </w:p>
        </w:tc>
      </w:tr>
      <w:tr w:rsidR="00412921" w:rsidRPr="00C1571C" w:rsidTr="007E1182">
        <w:tc>
          <w:tcPr>
            <w:tcW w:w="2155" w:type="dxa"/>
          </w:tcPr>
          <w:p w:rsidR="00412921" w:rsidRPr="00C1571C" w:rsidRDefault="00412921" w:rsidP="007E1182">
            <w:pPr>
              <w:rPr>
                <w:rFonts w:ascii="Times New Roman" w:hAnsi="Times New Roman" w:cs="Times New Roman"/>
              </w:rPr>
            </w:pPr>
            <w:r w:rsidRPr="00C1571C">
              <w:rPr>
                <w:rFonts w:ascii="Times New Roman" w:hAnsi="Times New Roman" w:cs="Times New Roman"/>
              </w:rPr>
              <w:t>Contract ID</w:t>
            </w:r>
          </w:p>
        </w:tc>
        <w:tc>
          <w:tcPr>
            <w:tcW w:w="6390" w:type="dxa"/>
          </w:tcPr>
          <w:p w:rsidR="00412921" w:rsidRPr="00C1571C" w:rsidRDefault="00412921" w:rsidP="007E1182">
            <w:pPr>
              <w:pStyle w:val="ListParagraph"/>
              <w:ind w:left="0"/>
              <w:contextualSpacing w:val="0"/>
              <w:rPr>
                <w:rFonts w:ascii="Times New Roman" w:hAnsi="Times New Roman" w:cs="Times New Roman"/>
              </w:rPr>
            </w:pPr>
            <w:r w:rsidRPr="00C1571C">
              <w:rPr>
                <w:rFonts w:ascii="Times New Roman" w:hAnsi="Times New Roman" w:cs="Times New Roman"/>
              </w:rPr>
              <w:t>K Number assigned by OCA or department assigned number if no K number available.</w:t>
            </w:r>
          </w:p>
        </w:tc>
      </w:tr>
      <w:tr w:rsidR="00412921" w:rsidRPr="00C1571C" w:rsidTr="007E1182">
        <w:tc>
          <w:tcPr>
            <w:tcW w:w="2155" w:type="dxa"/>
          </w:tcPr>
          <w:p w:rsidR="00412921" w:rsidRPr="00C1571C" w:rsidRDefault="00412921" w:rsidP="007E1182">
            <w:pPr>
              <w:rPr>
                <w:rFonts w:ascii="Times New Roman" w:hAnsi="Times New Roman" w:cs="Times New Roman"/>
              </w:rPr>
            </w:pPr>
            <w:r w:rsidRPr="00C1571C">
              <w:rPr>
                <w:rFonts w:ascii="Times New Roman" w:hAnsi="Times New Roman" w:cs="Times New Roman"/>
              </w:rPr>
              <w:lastRenderedPageBreak/>
              <w:t>Vendor ID</w:t>
            </w:r>
          </w:p>
        </w:tc>
        <w:tc>
          <w:tcPr>
            <w:tcW w:w="6390" w:type="dxa"/>
          </w:tcPr>
          <w:p w:rsidR="00412921" w:rsidRPr="00C1571C" w:rsidRDefault="00412921" w:rsidP="007E1182">
            <w:pPr>
              <w:pStyle w:val="ListParagraph"/>
              <w:ind w:left="0"/>
              <w:contextualSpacing w:val="0"/>
              <w:rPr>
                <w:rFonts w:ascii="Times New Roman" w:hAnsi="Times New Roman" w:cs="Times New Roman"/>
              </w:rPr>
            </w:pPr>
            <w:r w:rsidRPr="00C1571C">
              <w:rPr>
                <w:rFonts w:ascii="Times New Roman" w:hAnsi="Times New Roman" w:cs="Times New Roman"/>
              </w:rPr>
              <w:t>Unique number assigned to vendors that receive non-payroll payments from UH System.</w:t>
            </w:r>
          </w:p>
        </w:tc>
      </w:tr>
    </w:tbl>
    <w:p w:rsidR="00412921" w:rsidRPr="00C1571C" w:rsidRDefault="00412921" w:rsidP="00412921">
      <w:pPr>
        <w:pStyle w:val="ListParagraph"/>
        <w:numPr>
          <w:ilvl w:val="0"/>
          <w:numId w:val="1"/>
        </w:numPr>
        <w:spacing w:before="240" w:after="0" w:line="240" w:lineRule="auto"/>
        <w:contextualSpacing w:val="0"/>
        <w:rPr>
          <w:rFonts w:ascii="Times New Roman" w:hAnsi="Times New Roman" w:cs="Times New Roman"/>
        </w:rPr>
      </w:pPr>
      <w:r w:rsidRPr="00C1571C">
        <w:rPr>
          <w:rFonts w:ascii="Times New Roman" w:hAnsi="Times New Roman" w:cs="Times New Roman"/>
        </w:rPr>
        <w:t>Once contract is found, select to add and click save.</w:t>
      </w:r>
    </w:p>
    <w:p w:rsidR="00412921" w:rsidRPr="00C1571C" w:rsidRDefault="00412921" w:rsidP="00412921">
      <w:pPr>
        <w:pStyle w:val="ListParagraph"/>
        <w:numPr>
          <w:ilvl w:val="0"/>
          <w:numId w:val="1"/>
        </w:numPr>
        <w:spacing w:before="240" w:after="0" w:line="240" w:lineRule="auto"/>
        <w:contextualSpacing w:val="0"/>
        <w:rPr>
          <w:rFonts w:ascii="Times New Roman" w:hAnsi="Times New Roman" w:cs="Times New Roman"/>
        </w:rPr>
      </w:pPr>
      <w:r w:rsidRPr="00C1571C">
        <w:rPr>
          <w:rFonts w:ascii="Times New Roman" w:hAnsi="Times New Roman" w:cs="Times New Roman"/>
        </w:rPr>
        <w:t xml:space="preserve">You can view the selected contract by clicking on the </w:t>
      </w:r>
      <w:r>
        <w:rPr>
          <w:rFonts w:ascii="Times New Roman" w:hAnsi="Times New Roman" w:cs="Times New Roman"/>
        </w:rPr>
        <w:t>“View Contract” link.</w:t>
      </w:r>
    </w:p>
    <w:p w:rsidR="00412921" w:rsidRPr="00C1571C" w:rsidRDefault="00412921" w:rsidP="00412921">
      <w:pPr>
        <w:pStyle w:val="ListParagraph"/>
        <w:spacing w:before="240" w:after="0" w:line="240" w:lineRule="auto"/>
        <w:contextualSpacing w:val="0"/>
        <w:rPr>
          <w:rFonts w:ascii="Times New Roman" w:hAnsi="Times New Roman" w:cs="Times New Roman"/>
        </w:rPr>
      </w:pPr>
      <w:r w:rsidRPr="00C1571C">
        <w:rPr>
          <w:rFonts w:ascii="Times New Roman" w:hAnsi="Times New Roman" w:cs="Times New Roman"/>
          <w:noProof/>
        </w:rPr>
        <w:drawing>
          <wp:inline distT="0" distB="0" distL="0" distR="0" wp14:anchorId="6EFB630B" wp14:editId="3D137F3A">
            <wp:extent cx="5096580" cy="3067050"/>
            <wp:effectExtent l="19050" t="19050" r="2794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0501" cy="3105517"/>
                    </a:xfrm>
                    <a:prstGeom prst="rect">
                      <a:avLst/>
                    </a:prstGeom>
                    <a:ln w="12700">
                      <a:solidFill>
                        <a:schemeClr val="tx1"/>
                      </a:solidFill>
                    </a:ln>
                  </pic:spPr>
                </pic:pic>
              </a:graphicData>
            </a:graphic>
          </wp:inline>
        </w:drawing>
      </w:r>
    </w:p>
    <w:p w:rsidR="00412921" w:rsidRPr="00C1571C" w:rsidRDefault="00412921" w:rsidP="00412921">
      <w:pPr>
        <w:spacing w:before="240" w:line="240" w:lineRule="auto"/>
        <w:rPr>
          <w:rFonts w:ascii="Times New Roman" w:hAnsi="Times New Roman" w:cs="Times New Roman"/>
        </w:rPr>
      </w:pPr>
      <w:r w:rsidRPr="00C1571C">
        <w:rPr>
          <w:rFonts w:ascii="Times New Roman" w:hAnsi="Times New Roman" w:cs="Times New Roman"/>
          <w:b/>
        </w:rPr>
        <w:t xml:space="preserve">Step 3: </w:t>
      </w:r>
      <w:r w:rsidRPr="00C1571C">
        <w:rPr>
          <w:rFonts w:ascii="Times New Roman" w:hAnsi="Times New Roman" w:cs="Times New Roman"/>
        </w:rPr>
        <w:t xml:space="preserve">Click the “Add New Contract” link. </w:t>
      </w:r>
      <w:r w:rsidRPr="00C1571C">
        <w:rPr>
          <w:rFonts w:ascii="Times New Roman" w:hAnsi="Times New Roman" w:cs="Times New Roman"/>
          <w:u w:val="single"/>
        </w:rPr>
        <w:t>Do not enter anything on the “System Generated ID” field.</w:t>
      </w:r>
    </w:p>
    <w:p w:rsidR="00412921" w:rsidRPr="00C1571C" w:rsidRDefault="00412921" w:rsidP="00412921">
      <w:pPr>
        <w:spacing w:before="240" w:line="240" w:lineRule="auto"/>
        <w:ind w:left="720"/>
        <w:rPr>
          <w:rFonts w:ascii="Times New Roman" w:hAnsi="Times New Roman" w:cs="Times New Roman"/>
        </w:rPr>
      </w:pPr>
      <w:r w:rsidRPr="00C1571C">
        <w:rPr>
          <w:rFonts w:ascii="Times New Roman" w:hAnsi="Times New Roman" w:cs="Times New Roman"/>
          <w:noProof/>
        </w:rPr>
        <w:drawing>
          <wp:inline distT="0" distB="0" distL="0" distR="0" wp14:anchorId="3004B301" wp14:editId="3F540C86">
            <wp:extent cx="3849133" cy="3164840"/>
            <wp:effectExtent l="19050" t="19050" r="1841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99497" cy="3288472"/>
                    </a:xfrm>
                    <a:prstGeom prst="rect">
                      <a:avLst/>
                    </a:prstGeom>
                    <a:ln w="12700">
                      <a:solidFill>
                        <a:schemeClr val="tx1"/>
                      </a:solidFill>
                    </a:ln>
                  </pic:spPr>
                </pic:pic>
              </a:graphicData>
            </a:graphic>
          </wp:inline>
        </w:drawing>
      </w:r>
    </w:p>
    <w:p w:rsidR="00412921" w:rsidRPr="00C1571C" w:rsidRDefault="00412921" w:rsidP="00412921">
      <w:pPr>
        <w:spacing w:before="240" w:line="240" w:lineRule="auto"/>
        <w:ind w:left="720" w:hanging="720"/>
        <w:rPr>
          <w:rFonts w:ascii="Times New Roman" w:hAnsi="Times New Roman" w:cs="Times New Roman"/>
        </w:rPr>
      </w:pPr>
      <w:r w:rsidRPr="00C1571C">
        <w:rPr>
          <w:rFonts w:ascii="Times New Roman" w:hAnsi="Times New Roman" w:cs="Times New Roman"/>
          <w:b/>
        </w:rPr>
        <w:t xml:space="preserve">Step 4: </w:t>
      </w:r>
      <w:r w:rsidRPr="00C1571C">
        <w:rPr>
          <w:rFonts w:ascii="Times New Roman" w:hAnsi="Times New Roman" w:cs="Times New Roman"/>
        </w:rPr>
        <w:t>Fill out all the applicable fields. Use the following definitions to determine what information needs to be entered.</w:t>
      </w:r>
    </w:p>
    <w:tbl>
      <w:tblPr>
        <w:tblStyle w:val="TableGrid"/>
        <w:tblW w:w="0" w:type="auto"/>
        <w:tblInd w:w="6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88"/>
        <w:gridCol w:w="7020"/>
      </w:tblGrid>
      <w:tr w:rsidR="00412921" w:rsidRPr="00C1571C" w:rsidTr="00D37DAC">
        <w:trPr>
          <w:trHeight w:val="683"/>
        </w:trPr>
        <w:tc>
          <w:tcPr>
            <w:tcW w:w="2088"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lastRenderedPageBreak/>
              <w:t>Contract ID</w:t>
            </w:r>
          </w:p>
        </w:tc>
        <w:tc>
          <w:tcPr>
            <w:tcW w:w="7020" w:type="dxa"/>
          </w:tcPr>
          <w:p w:rsidR="00412921" w:rsidRPr="00C1571C" w:rsidRDefault="00AA05E5" w:rsidP="00AA05E5">
            <w:pPr>
              <w:spacing w:after="120"/>
              <w:rPr>
                <w:rFonts w:ascii="Times New Roman" w:hAnsi="Times New Roman" w:cs="Times New Roman"/>
              </w:rPr>
            </w:pPr>
            <w:r>
              <w:rPr>
                <w:rFonts w:ascii="Times New Roman" w:hAnsi="Times New Roman" w:cs="Times New Roman"/>
              </w:rPr>
              <w:t>Use t</w:t>
            </w:r>
            <w:r w:rsidR="00412921" w:rsidRPr="00C1571C">
              <w:rPr>
                <w:rFonts w:ascii="Times New Roman" w:hAnsi="Times New Roman" w:cs="Times New Roman"/>
              </w:rPr>
              <w:t>he Contract ID (K Number) assigned by the Office of Contract Administration (OCA). Use department</w:t>
            </w:r>
            <w:r>
              <w:rPr>
                <w:rFonts w:ascii="Times New Roman" w:hAnsi="Times New Roman" w:cs="Times New Roman"/>
              </w:rPr>
              <w:t>-</w:t>
            </w:r>
            <w:r w:rsidR="00412921" w:rsidRPr="00C1571C">
              <w:rPr>
                <w:rFonts w:ascii="Times New Roman" w:hAnsi="Times New Roman" w:cs="Times New Roman"/>
              </w:rPr>
              <w:t xml:space="preserve">assigned contract number </w:t>
            </w:r>
            <w:r w:rsidR="00412921" w:rsidRPr="00F8038F">
              <w:rPr>
                <w:rFonts w:ascii="Times New Roman" w:hAnsi="Times New Roman" w:cs="Times New Roman"/>
                <w:u w:val="single"/>
              </w:rPr>
              <w:t>only</w:t>
            </w:r>
            <w:r w:rsidR="00412921" w:rsidRPr="00C1571C">
              <w:rPr>
                <w:rFonts w:ascii="Times New Roman" w:hAnsi="Times New Roman" w:cs="Times New Roman"/>
              </w:rPr>
              <w:t xml:space="preserve"> if there is not a K number available.</w:t>
            </w:r>
            <w:r>
              <w:rPr>
                <w:rFonts w:ascii="Times New Roman" w:hAnsi="Times New Roman" w:cs="Times New Roman"/>
              </w:rPr>
              <w:t xml:space="preserve"> The K number or department-assigned number must be stamped on all contract documents in order for Purchasing to verify contract ID entered in the UHS contracts page is correct.</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Amended</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Only select this box if contract has been amended.</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Subject</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subject provides a description of the contract’s general purpose. Example: Disaster Restoration &amp; Emergency Recovery Services.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Competitively Procured</w:t>
            </w:r>
          </w:p>
        </w:tc>
        <w:tc>
          <w:tcPr>
            <w:tcW w:w="7020"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 xml:space="preserve">This field is used to differentiate between competitively and non-competitively procured contracts. </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Revenue Generating</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Pr>
                <w:rFonts w:ascii="Times New Roman" w:hAnsi="Times New Roman" w:cs="Times New Roman"/>
              </w:rPr>
              <w:t>Do not check this box when entering expense contracts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Agency Approval Date</w:t>
            </w:r>
          </w:p>
        </w:tc>
        <w:tc>
          <w:tcPr>
            <w:tcW w:w="7020"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 xml:space="preserve">The Agency Approval Date specifies the date on which final approval was given to proceed with contracting for the purchase or sale of goods and/or services. The Agency Approval Date cannot be later than the Solicitation Post Date or the Award Date. </w:t>
            </w:r>
          </w:p>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Please use one of the options below:</w:t>
            </w:r>
          </w:p>
          <w:p w:rsidR="00412921" w:rsidRPr="00C1571C" w:rsidRDefault="00412921" w:rsidP="00412921">
            <w:pPr>
              <w:pStyle w:val="Default"/>
              <w:numPr>
                <w:ilvl w:val="0"/>
                <w:numId w:val="5"/>
              </w:numPr>
              <w:rPr>
                <w:sz w:val="22"/>
                <w:szCs w:val="22"/>
              </w:rPr>
            </w:pPr>
            <w:r w:rsidRPr="00C1571C">
              <w:rPr>
                <w:sz w:val="22"/>
                <w:szCs w:val="22"/>
              </w:rPr>
              <w:t xml:space="preserve">Formal bid - date formal solicitation was posted to the ESBD.  </w:t>
            </w:r>
          </w:p>
          <w:p w:rsidR="00412921" w:rsidRPr="00C1571C" w:rsidRDefault="00412921" w:rsidP="00412921">
            <w:pPr>
              <w:pStyle w:val="Default"/>
              <w:numPr>
                <w:ilvl w:val="0"/>
                <w:numId w:val="5"/>
              </w:numPr>
              <w:rPr>
                <w:sz w:val="22"/>
                <w:szCs w:val="22"/>
              </w:rPr>
            </w:pPr>
            <w:r w:rsidRPr="00C1571C">
              <w:rPr>
                <w:sz w:val="22"/>
                <w:szCs w:val="22"/>
              </w:rPr>
              <w:t xml:space="preserve">Informal bid - dates bids were requested from vendors. </w:t>
            </w:r>
          </w:p>
          <w:p w:rsidR="00412921" w:rsidRPr="00C1571C" w:rsidRDefault="00412921" w:rsidP="00412921">
            <w:pPr>
              <w:pStyle w:val="Default"/>
              <w:numPr>
                <w:ilvl w:val="0"/>
                <w:numId w:val="5"/>
              </w:numPr>
            </w:pPr>
            <w:r w:rsidRPr="00C1571C">
              <w:rPr>
                <w:sz w:val="22"/>
                <w:szCs w:val="22"/>
              </w:rPr>
              <w:t>Sole source or emergency - date Purchasing signed the sole source justification form</w:t>
            </w:r>
            <w:r>
              <w:rPr>
                <w:sz w:val="22"/>
                <w:szCs w:val="22"/>
              </w:rPr>
              <w:t xml:space="preserve"> or approved the emergency purchase</w:t>
            </w:r>
            <w:r w:rsidRPr="00C1571C">
              <w:rPr>
                <w:sz w:val="22"/>
                <w:szCs w:val="22"/>
              </w:rPr>
              <w:t>.</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Award Date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Award Date is the date the University executed (signed) the contract.</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Expiration Date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Expiration Date is the date when the contract will end pursuant to its terms and conditions.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Vendor ID</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Unique number assigned to vendors that receive non-payroll payments from UH System.</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Address</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Use vendor address listed on contract. If address is not found use the same address as PO.</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Current Value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Current Contract Value includes the value of the contract, any amendments, and any exercised extensions or renewals.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Maximum Value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Maximum Contract Value field should include the value of the contract, amendments, and all potential extensions or renewals that have not been exercised. The total amount both currently and potentially obligated.</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Solicitation Posting Date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Enter date solicitation was posted for public bidding OR leave blank if not applicable. This is normally found on the first page of the solicitation.</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Number of Bids Received</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 of Bids Received is used to indicate the number of bids that the University received in response to the formal/informal solicitation. Enter 1 if state contract, cooperative contract, or sole source purchase.</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Solicitation Number</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Enter solicitation number or NA if not applicable.</w:t>
            </w:r>
          </w:p>
        </w:tc>
      </w:tr>
    </w:tbl>
    <w:p w:rsidR="00412921" w:rsidRPr="00C1571C" w:rsidRDefault="00412921" w:rsidP="00412921">
      <w:pPr>
        <w:spacing w:before="240" w:line="240" w:lineRule="auto"/>
        <w:ind w:left="720" w:hanging="720"/>
        <w:rPr>
          <w:rFonts w:ascii="Times New Roman" w:hAnsi="Times New Roman" w:cs="Times New Roman"/>
        </w:rPr>
      </w:pPr>
      <w:r w:rsidRPr="00C1571C">
        <w:rPr>
          <w:rFonts w:ascii="Times New Roman" w:hAnsi="Times New Roman" w:cs="Times New Roman"/>
          <w:b/>
        </w:rPr>
        <w:t xml:space="preserve">Step 5: </w:t>
      </w:r>
      <w:r w:rsidRPr="00C1571C">
        <w:rPr>
          <w:rFonts w:ascii="Times New Roman" w:hAnsi="Times New Roman" w:cs="Times New Roman"/>
        </w:rPr>
        <w:t>Attach files.</w:t>
      </w:r>
    </w:p>
    <w:p w:rsidR="00412921" w:rsidRDefault="00412921" w:rsidP="00412921">
      <w:pPr>
        <w:spacing w:before="240" w:line="240" w:lineRule="auto"/>
        <w:ind w:left="720" w:hanging="720"/>
        <w:rPr>
          <w:rFonts w:ascii="Times New Roman" w:hAnsi="Times New Roman" w:cs="Times New Roman"/>
        </w:rPr>
      </w:pPr>
      <w:r w:rsidRPr="00C1571C">
        <w:rPr>
          <w:rFonts w:ascii="Times New Roman" w:hAnsi="Times New Roman" w:cs="Times New Roman"/>
          <w:b/>
        </w:rPr>
        <w:t xml:space="preserve">Step 6: </w:t>
      </w:r>
      <w:r w:rsidRPr="00C1571C">
        <w:rPr>
          <w:rFonts w:ascii="Times New Roman" w:hAnsi="Times New Roman" w:cs="Times New Roman"/>
        </w:rPr>
        <w:t>Save &amp; Submit.</w:t>
      </w:r>
    </w:p>
    <w:p w:rsidR="00D37DAC" w:rsidRDefault="00D37DAC" w:rsidP="00412921">
      <w:pPr>
        <w:spacing w:before="240" w:line="240" w:lineRule="auto"/>
        <w:ind w:left="720" w:hanging="720"/>
        <w:rPr>
          <w:rFonts w:ascii="Times New Roman" w:hAnsi="Times New Roman" w:cs="Times New Roman"/>
        </w:rPr>
      </w:pPr>
    </w:p>
    <w:p w:rsidR="00412921" w:rsidRPr="00AD6498" w:rsidRDefault="00412921" w:rsidP="00D37DAC">
      <w:pPr>
        <w:spacing w:before="100" w:beforeAutospacing="1" w:after="100" w:afterAutospacing="1"/>
        <w:ind w:left="720" w:hanging="720"/>
        <w:contextualSpacing/>
        <w:rPr>
          <w:rFonts w:ascii="Times New Roman" w:hAnsi="Times New Roman" w:cs="Times New Roman"/>
          <w:b/>
        </w:rPr>
      </w:pPr>
      <w:r w:rsidRPr="00AD6498">
        <w:rPr>
          <w:rFonts w:ascii="Times New Roman" w:hAnsi="Times New Roman" w:cs="Times New Roman"/>
          <w:b/>
        </w:rPr>
        <w:lastRenderedPageBreak/>
        <w:t>INSTRUCTIONS FOR REVENUE CONTRACTS</w:t>
      </w:r>
      <w:r w:rsidR="00D37DAC">
        <w:rPr>
          <w:rFonts w:ascii="Times New Roman" w:hAnsi="Times New Roman" w:cs="Times New Roman"/>
          <w:b/>
        </w:rPr>
        <w:t xml:space="preserve"> </w:t>
      </w:r>
      <w:r w:rsidR="00D37DAC">
        <w:rPr>
          <w:rFonts w:ascii="Times New Roman" w:hAnsi="Times New Roman" w:cs="Times New Roman"/>
          <w:b/>
          <w:i/>
        </w:rPr>
        <w:t xml:space="preserve">(see page </w:t>
      </w:r>
      <w:r w:rsidR="007B4FAD">
        <w:rPr>
          <w:rFonts w:ascii="Times New Roman" w:hAnsi="Times New Roman" w:cs="Times New Roman"/>
          <w:b/>
          <w:i/>
        </w:rPr>
        <w:t>3</w:t>
      </w:r>
      <w:r w:rsidR="00D37DAC" w:rsidRPr="00AD6498">
        <w:rPr>
          <w:rFonts w:ascii="Times New Roman" w:hAnsi="Times New Roman" w:cs="Times New Roman"/>
          <w:b/>
          <w:i/>
        </w:rPr>
        <w:t xml:space="preserve"> for </w:t>
      </w:r>
      <w:r w:rsidR="00013DD3">
        <w:rPr>
          <w:rFonts w:ascii="Times New Roman" w:hAnsi="Times New Roman" w:cs="Times New Roman"/>
          <w:b/>
          <w:i/>
        </w:rPr>
        <w:t xml:space="preserve">instructions for </w:t>
      </w:r>
      <w:r w:rsidR="007B4FAD">
        <w:rPr>
          <w:rFonts w:ascii="Times New Roman" w:hAnsi="Times New Roman" w:cs="Times New Roman"/>
          <w:b/>
          <w:i/>
        </w:rPr>
        <w:t>expense</w:t>
      </w:r>
      <w:r w:rsidR="00D37DAC" w:rsidRPr="00AD6498">
        <w:rPr>
          <w:rFonts w:ascii="Times New Roman" w:hAnsi="Times New Roman" w:cs="Times New Roman"/>
          <w:b/>
          <w:i/>
        </w:rPr>
        <w:t xml:space="preserve"> contracts)</w:t>
      </w:r>
    </w:p>
    <w:p w:rsidR="00412921" w:rsidRPr="00C1571C" w:rsidRDefault="00412921" w:rsidP="00412921">
      <w:pPr>
        <w:spacing w:before="100" w:beforeAutospacing="1" w:after="100" w:afterAutospacing="1"/>
        <w:ind w:left="720" w:hanging="720"/>
        <w:contextualSpacing/>
        <w:rPr>
          <w:rFonts w:ascii="Times New Roman" w:hAnsi="Times New Roman" w:cs="Times New Roman"/>
          <w:b/>
        </w:rPr>
      </w:pPr>
    </w:p>
    <w:p w:rsidR="00412921" w:rsidRDefault="00412921" w:rsidP="00412921">
      <w:pPr>
        <w:spacing w:before="100" w:beforeAutospacing="1" w:after="100" w:afterAutospacing="1"/>
        <w:contextualSpacing/>
        <w:rPr>
          <w:rFonts w:ascii="Times New Roman" w:hAnsi="Times New Roman" w:cs="Times New Roman"/>
        </w:rPr>
      </w:pPr>
      <w:r w:rsidRPr="001C0B27">
        <w:rPr>
          <w:rFonts w:ascii="Times New Roman" w:hAnsi="Times New Roman" w:cs="Times New Roman"/>
        </w:rPr>
        <w:t xml:space="preserve">Revenue contracts do not </w:t>
      </w:r>
      <w:r>
        <w:rPr>
          <w:rFonts w:ascii="Times New Roman" w:hAnsi="Times New Roman" w:cs="Times New Roman"/>
        </w:rPr>
        <w:t>require a requisition, therefore, they should not be linked to requisitions. Departments are required to submit revenue contracts for reporting via the UHS Contracts Page which can be accessed following the below steps.</w:t>
      </w:r>
    </w:p>
    <w:p w:rsidR="00412921" w:rsidRDefault="00412921" w:rsidP="00412921">
      <w:pPr>
        <w:spacing w:before="100" w:beforeAutospacing="1" w:after="100" w:afterAutospacing="1"/>
        <w:ind w:left="720" w:hanging="720"/>
        <w:contextualSpacing/>
        <w:rPr>
          <w:rFonts w:ascii="Times New Roman" w:hAnsi="Times New Roman" w:cs="Times New Roman"/>
          <w:b/>
        </w:rPr>
      </w:pPr>
    </w:p>
    <w:p w:rsidR="00412921" w:rsidRPr="00B515F2" w:rsidRDefault="00412921" w:rsidP="00412921">
      <w:pPr>
        <w:spacing w:before="100" w:beforeAutospacing="1" w:after="100" w:afterAutospacing="1"/>
        <w:ind w:left="720" w:hanging="720"/>
        <w:contextualSpacing/>
        <w:rPr>
          <w:rFonts w:ascii="Times New Roman" w:hAnsi="Times New Roman" w:cs="Times New Roman"/>
          <w:b/>
        </w:rPr>
      </w:pPr>
      <w:r w:rsidRPr="00C1571C">
        <w:rPr>
          <w:rFonts w:ascii="Times New Roman" w:hAnsi="Times New Roman" w:cs="Times New Roman"/>
          <w:b/>
        </w:rPr>
        <w:t>Step 1:</w:t>
      </w:r>
      <w:r>
        <w:rPr>
          <w:rFonts w:ascii="Times New Roman" w:hAnsi="Times New Roman" w:cs="Times New Roman"/>
          <w:b/>
        </w:rPr>
        <w:t xml:space="preserve"> </w:t>
      </w:r>
      <w:r w:rsidRPr="00C1571C">
        <w:rPr>
          <w:rFonts w:ascii="Times New Roman" w:hAnsi="Times New Roman" w:cs="Times New Roman"/>
        </w:rPr>
        <w:t>Go to the UHS Contract Entry</w:t>
      </w:r>
      <w:r>
        <w:rPr>
          <w:rFonts w:ascii="Times New Roman" w:hAnsi="Times New Roman" w:cs="Times New Roman"/>
        </w:rPr>
        <w:t xml:space="preserve"> page</w:t>
      </w:r>
      <w:r w:rsidRPr="00C1571C">
        <w:rPr>
          <w:rFonts w:ascii="Times New Roman" w:hAnsi="Times New Roman" w:cs="Times New Roman"/>
        </w:rPr>
        <w:t xml:space="preserve"> by </w:t>
      </w:r>
      <w:r>
        <w:rPr>
          <w:rFonts w:ascii="Times New Roman" w:hAnsi="Times New Roman" w:cs="Times New Roman"/>
        </w:rPr>
        <w:t>clicking</w:t>
      </w:r>
      <w:r w:rsidRPr="00C1571C">
        <w:rPr>
          <w:rFonts w:ascii="Times New Roman" w:hAnsi="Times New Roman" w:cs="Times New Roman"/>
        </w:rPr>
        <w:t xml:space="preserve"> Main Menu → Purchasing → UHS Contracts → UHS Contract Entry. </w:t>
      </w:r>
    </w:p>
    <w:p w:rsidR="00412921" w:rsidRPr="00C1571C" w:rsidRDefault="00412921" w:rsidP="00412921">
      <w:pPr>
        <w:spacing w:before="100" w:beforeAutospacing="1" w:after="100" w:afterAutospacing="1"/>
        <w:ind w:left="720" w:hanging="720"/>
        <w:contextualSpacing/>
        <w:rPr>
          <w:rFonts w:ascii="Times New Roman" w:hAnsi="Times New Roman" w:cs="Times New Roman"/>
        </w:rPr>
      </w:pPr>
    </w:p>
    <w:p w:rsidR="00412921" w:rsidRPr="00C1571C" w:rsidRDefault="00412921" w:rsidP="00412921">
      <w:pPr>
        <w:spacing w:before="100" w:beforeAutospacing="1" w:after="100" w:afterAutospacing="1"/>
        <w:ind w:left="720" w:hanging="720"/>
        <w:contextualSpacing/>
        <w:rPr>
          <w:rFonts w:ascii="Times New Roman" w:hAnsi="Times New Roman" w:cs="Times New Roman"/>
          <w:u w:val="single"/>
        </w:rPr>
      </w:pPr>
      <w:r w:rsidRPr="00C1571C">
        <w:rPr>
          <w:rFonts w:ascii="Times New Roman" w:hAnsi="Times New Roman" w:cs="Times New Roman"/>
          <w:b/>
        </w:rPr>
        <w:t xml:space="preserve">Step 2: </w:t>
      </w:r>
      <w:r w:rsidRPr="00C1571C">
        <w:rPr>
          <w:rFonts w:ascii="Times New Roman" w:hAnsi="Times New Roman" w:cs="Times New Roman"/>
        </w:rPr>
        <w:t xml:space="preserve">Click add on the UHS Contracts Entry page. </w:t>
      </w:r>
      <w:r w:rsidRPr="00C1571C">
        <w:rPr>
          <w:rFonts w:ascii="Times New Roman" w:hAnsi="Times New Roman" w:cs="Times New Roman"/>
          <w:u w:val="single"/>
        </w:rPr>
        <w:t>Do not enter anything on the “System Generated ID” field.</w:t>
      </w:r>
    </w:p>
    <w:p w:rsidR="00412921" w:rsidRPr="00C1571C" w:rsidRDefault="00412921" w:rsidP="00412921">
      <w:pPr>
        <w:spacing w:before="100" w:beforeAutospacing="1" w:after="100" w:afterAutospacing="1"/>
        <w:ind w:left="720" w:hanging="720"/>
        <w:contextualSpacing/>
        <w:rPr>
          <w:rFonts w:ascii="Times New Roman" w:hAnsi="Times New Roman" w:cs="Times New Roman"/>
        </w:rPr>
      </w:pPr>
    </w:p>
    <w:p w:rsidR="00412921" w:rsidRPr="00C1571C" w:rsidRDefault="00412921" w:rsidP="00412921">
      <w:pPr>
        <w:spacing w:before="100" w:beforeAutospacing="1" w:after="100" w:afterAutospacing="1"/>
        <w:ind w:left="1440" w:hanging="720"/>
        <w:contextualSpacing/>
        <w:rPr>
          <w:rFonts w:ascii="Times New Roman" w:hAnsi="Times New Roman" w:cs="Times New Roman"/>
        </w:rPr>
      </w:pPr>
      <w:r w:rsidRPr="00C1571C">
        <w:rPr>
          <w:rFonts w:ascii="Times New Roman" w:hAnsi="Times New Roman" w:cs="Times New Roman"/>
          <w:noProof/>
        </w:rPr>
        <w:drawing>
          <wp:inline distT="0" distB="0" distL="0" distR="0" wp14:anchorId="16713E62" wp14:editId="1172F6F1">
            <wp:extent cx="3909342" cy="2714625"/>
            <wp:effectExtent l="19050" t="19050" r="152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1520" cy="2806408"/>
                    </a:xfrm>
                    <a:prstGeom prst="rect">
                      <a:avLst/>
                    </a:prstGeom>
                    <a:ln w="12700">
                      <a:solidFill>
                        <a:schemeClr val="tx1"/>
                      </a:solidFill>
                    </a:ln>
                  </pic:spPr>
                </pic:pic>
              </a:graphicData>
            </a:graphic>
          </wp:inline>
        </w:drawing>
      </w:r>
    </w:p>
    <w:p w:rsidR="00412921" w:rsidRPr="00C1571C" w:rsidRDefault="00412921" w:rsidP="00412921">
      <w:pPr>
        <w:spacing w:before="100" w:beforeAutospacing="1" w:after="100" w:afterAutospacing="1"/>
        <w:ind w:left="1440" w:hanging="720"/>
        <w:contextualSpacing/>
        <w:rPr>
          <w:rFonts w:ascii="Times New Roman" w:hAnsi="Times New Roman" w:cs="Times New Roman"/>
        </w:rPr>
      </w:pPr>
    </w:p>
    <w:p w:rsidR="00412921" w:rsidRPr="00C1571C" w:rsidRDefault="00412921" w:rsidP="00412921">
      <w:pPr>
        <w:spacing w:before="240" w:line="240" w:lineRule="auto"/>
        <w:ind w:left="720" w:hanging="720"/>
        <w:rPr>
          <w:rFonts w:ascii="Times New Roman" w:hAnsi="Times New Roman" w:cs="Times New Roman"/>
        </w:rPr>
      </w:pPr>
      <w:r w:rsidRPr="00C1571C">
        <w:rPr>
          <w:rFonts w:ascii="Times New Roman" w:hAnsi="Times New Roman" w:cs="Times New Roman"/>
          <w:b/>
        </w:rPr>
        <w:t xml:space="preserve">Step 3: </w:t>
      </w:r>
      <w:r w:rsidRPr="00C1571C">
        <w:rPr>
          <w:rFonts w:ascii="Times New Roman" w:hAnsi="Times New Roman" w:cs="Times New Roman"/>
        </w:rPr>
        <w:t>Fill out all the applicable fields. Use the following definitions to determine what information needs to be entered.</w:t>
      </w:r>
    </w:p>
    <w:tbl>
      <w:tblPr>
        <w:tblStyle w:val="TableGrid"/>
        <w:tblW w:w="0" w:type="auto"/>
        <w:tblInd w:w="6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88"/>
        <w:gridCol w:w="7020"/>
      </w:tblGrid>
      <w:tr w:rsidR="00412921" w:rsidRPr="00C1571C" w:rsidTr="007E1182">
        <w:tc>
          <w:tcPr>
            <w:tcW w:w="2088"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Contract ID</w:t>
            </w:r>
          </w:p>
        </w:tc>
        <w:tc>
          <w:tcPr>
            <w:tcW w:w="7020" w:type="dxa"/>
          </w:tcPr>
          <w:p w:rsidR="00412921" w:rsidRPr="00C1571C" w:rsidRDefault="00F8038F" w:rsidP="00F8038F">
            <w:pPr>
              <w:spacing w:after="120"/>
              <w:rPr>
                <w:rFonts w:ascii="Times New Roman" w:hAnsi="Times New Roman" w:cs="Times New Roman"/>
              </w:rPr>
            </w:pPr>
            <w:r>
              <w:rPr>
                <w:rFonts w:ascii="Times New Roman" w:hAnsi="Times New Roman" w:cs="Times New Roman"/>
              </w:rPr>
              <w:t>Use t</w:t>
            </w:r>
            <w:r w:rsidRPr="00C1571C">
              <w:rPr>
                <w:rFonts w:ascii="Times New Roman" w:hAnsi="Times New Roman" w:cs="Times New Roman"/>
              </w:rPr>
              <w:t>he Contract ID (K Number) assigned by the Office of Contract Administration (OCA). Use department</w:t>
            </w:r>
            <w:r>
              <w:rPr>
                <w:rFonts w:ascii="Times New Roman" w:hAnsi="Times New Roman" w:cs="Times New Roman"/>
              </w:rPr>
              <w:t>-</w:t>
            </w:r>
            <w:r w:rsidRPr="00C1571C">
              <w:rPr>
                <w:rFonts w:ascii="Times New Roman" w:hAnsi="Times New Roman" w:cs="Times New Roman"/>
              </w:rPr>
              <w:t xml:space="preserve">assigned contract number </w:t>
            </w:r>
            <w:r w:rsidRPr="00F8038F">
              <w:rPr>
                <w:rFonts w:ascii="Times New Roman" w:hAnsi="Times New Roman" w:cs="Times New Roman"/>
                <w:u w:val="single"/>
              </w:rPr>
              <w:t>only</w:t>
            </w:r>
            <w:r w:rsidRPr="00C1571C">
              <w:rPr>
                <w:rFonts w:ascii="Times New Roman" w:hAnsi="Times New Roman" w:cs="Times New Roman"/>
              </w:rPr>
              <w:t xml:space="preserve"> if there is not a K number available.</w:t>
            </w:r>
            <w:r>
              <w:rPr>
                <w:rFonts w:ascii="Times New Roman" w:hAnsi="Times New Roman" w:cs="Times New Roman"/>
              </w:rPr>
              <w:t xml:space="preserve"> The K number or department-assigned number must be stamped on all contract documents in order for approver to verify contract ID entered in the UHS contracts page is correct.</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Amended</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Only select this box if contract has been amended.</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Subject</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subject provides a description of the contract’s general purpose. Example: Disaster Restoration &amp; Emergency Recovery Services.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Competitively Procured</w:t>
            </w:r>
          </w:p>
        </w:tc>
        <w:tc>
          <w:tcPr>
            <w:tcW w:w="7020"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 xml:space="preserve">This field is used to differentiate between competitively and non-competitively procured contracts. </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Revenue Generating</w:t>
            </w:r>
          </w:p>
        </w:tc>
        <w:tc>
          <w:tcPr>
            <w:tcW w:w="7020" w:type="dxa"/>
          </w:tcPr>
          <w:p w:rsidR="00412921"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Check this box</w:t>
            </w:r>
            <w:r>
              <w:rPr>
                <w:rFonts w:ascii="Times New Roman" w:hAnsi="Times New Roman" w:cs="Times New Roman"/>
              </w:rPr>
              <w:t>. When asked whether the vendor is in the system enter:</w:t>
            </w:r>
          </w:p>
          <w:p w:rsidR="00412921" w:rsidRDefault="00412921" w:rsidP="00412921">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Yes – look up vendor ID and Address</w:t>
            </w:r>
          </w:p>
          <w:p w:rsidR="00412921" w:rsidRPr="00C1571C" w:rsidRDefault="00412921" w:rsidP="00412921">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No – Manually enter vendor name and address.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Agency Approval Date</w:t>
            </w:r>
          </w:p>
        </w:tc>
        <w:tc>
          <w:tcPr>
            <w:tcW w:w="7020" w:type="dxa"/>
          </w:tcPr>
          <w:p w:rsidR="00412921" w:rsidRDefault="00412921" w:rsidP="007E1182">
            <w:pPr>
              <w:spacing w:after="120"/>
              <w:rPr>
                <w:rFonts w:ascii="Times New Roman" w:hAnsi="Times New Roman" w:cs="Times New Roman"/>
              </w:rPr>
            </w:pPr>
            <w:r w:rsidRPr="00C1571C">
              <w:rPr>
                <w:rFonts w:ascii="Times New Roman" w:hAnsi="Times New Roman" w:cs="Times New Roman"/>
              </w:rPr>
              <w:t xml:space="preserve">The Agency Approval Date specifies the date on which final approval was given to proceed with contracting for </w:t>
            </w:r>
            <w:r>
              <w:rPr>
                <w:rFonts w:ascii="Times New Roman" w:hAnsi="Times New Roman" w:cs="Times New Roman"/>
              </w:rPr>
              <w:t>revenue generating transactions</w:t>
            </w:r>
            <w:r w:rsidRPr="00C1571C">
              <w:rPr>
                <w:rFonts w:ascii="Times New Roman" w:hAnsi="Times New Roman" w:cs="Times New Roman"/>
              </w:rPr>
              <w:t xml:space="preserve">. The </w:t>
            </w:r>
            <w:r w:rsidRPr="00C1571C">
              <w:rPr>
                <w:rFonts w:ascii="Times New Roman" w:hAnsi="Times New Roman" w:cs="Times New Roman"/>
              </w:rPr>
              <w:lastRenderedPageBreak/>
              <w:t xml:space="preserve">Agency Approval Date cannot be later than the Solicitation Post Date or the Award Date. </w:t>
            </w:r>
          </w:p>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Please use one of the options below:</w:t>
            </w:r>
          </w:p>
          <w:p w:rsidR="00412921" w:rsidRPr="00C1571C" w:rsidRDefault="00412921" w:rsidP="00412921">
            <w:pPr>
              <w:pStyle w:val="Default"/>
              <w:numPr>
                <w:ilvl w:val="0"/>
                <w:numId w:val="5"/>
              </w:numPr>
              <w:rPr>
                <w:sz w:val="22"/>
                <w:szCs w:val="22"/>
              </w:rPr>
            </w:pPr>
            <w:r w:rsidRPr="00C1571C">
              <w:rPr>
                <w:sz w:val="22"/>
                <w:szCs w:val="22"/>
              </w:rPr>
              <w:t xml:space="preserve">Formal bid - date formal solicitation was posted to the ESBD.  </w:t>
            </w:r>
          </w:p>
          <w:p w:rsidR="00412921" w:rsidRPr="00C1571C" w:rsidRDefault="00412921" w:rsidP="00412921">
            <w:pPr>
              <w:pStyle w:val="Default"/>
              <w:numPr>
                <w:ilvl w:val="0"/>
                <w:numId w:val="5"/>
              </w:numPr>
              <w:rPr>
                <w:sz w:val="22"/>
                <w:szCs w:val="22"/>
              </w:rPr>
            </w:pPr>
            <w:r w:rsidRPr="00C1571C">
              <w:rPr>
                <w:sz w:val="22"/>
                <w:szCs w:val="22"/>
              </w:rPr>
              <w:t xml:space="preserve">Informal bid - dates bids were requested from vendors. </w:t>
            </w:r>
          </w:p>
          <w:p w:rsidR="00412921" w:rsidRDefault="00412921" w:rsidP="00412921">
            <w:pPr>
              <w:pStyle w:val="ListParagraph"/>
              <w:numPr>
                <w:ilvl w:val="0"/>
                <w:numId w:val="5"/>
              </w:numPr>
              <w:spacing w:after="120"/>
              <w:rPr>
                <w:rFonts w:ascii="Times New Roman" w:hAnsi="Times New Roman" w:cs="Times New Roman"/>
              </w:rPr>
            </w:pPr>
            <w:r w:rsidRPr="00B61635">
              <w:rPr>
                <w:rFonts w:ascii="Times New Roman" w:hAnsi="Times New Roman" w:cs="Times New Roman"/>
              </w:rPr>
              <w:t>Sole source or emergency - date Purchasing signed the sole source justification form</w:t>
            </w:r>
            <w:r>
              <w:t xml:space="preserve"> or approved the emergency purchase</w:t>
            </w:r>
            <w:r w:rsidRPr="00B61635">
              <w:rPr>
                <w:rFonts w:ascii="Times New Roman" w:hAnsi="Times New Roman" w:cs="Times New Roman"/>
              </w:rPr>
              <w:t>.</w:t>
            </w:r>
          </w:p>
          <w:p w:rsidR="00412921" w:rsidRPr="00B61635" w:rsidRDefault="00412921" w:rsidP="00412921">
            <w:pPr>
              <w:pStyle w:val="ListParagraph"/>
              <w:numPr>
                <w:ilvl w:val="0"/>
                <w:numId w:val="5"/>
              </w:numPr>
              <w:spacing w:after="120"/>
              <w:rPr>
                <w:rFonts w:ascii="Times New Roman" w:hAnsi="Times New Roman" w:cs="Times New Roman"/>
              </w:rPr>
            </w:pPr>
            <w:r>
              <w:rPr>
                <w:rFonts w:ascii="Times New Roman" w:hAnsi="Times New Roman" w:cs="Times New Roman"/>
              </w:rPr>
              <w:t>If none of the above, use the oldest date found on the contract internal forms (i.e. coversheet, memo, etc.) which documented the approval to move forward with contracting for revenue generating transactions.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lastRenderedPageBreak/>
              <w:t>Award Date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Award Date is the date the University executed (signed) the contract.</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Expiration Date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Expiration Date is the date when the contract will end pursuant to its terms and conditions.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Vendor ID</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 xml:space="preserve">Unique number assigned to vendors that receive non-payroll payments from UH System. </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Address</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Use vendor address listed on contract. Manually enter address if vendor is not found on the system.</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Current Value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Current Contract Value includes the value of the contract, any amendments, and any exercised extensions or renewals.</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Maximum Value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Maximum Contract Value field should include the value of the contract, amendments, and all potential extensions or renewals that have not been exercised. The total amount both currently and potentially obligated.</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Solicitation Posting Date</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Enter date solicitation was posted for public bidding OR leave blank if not applicable. This is normally found on the first page of the solicitation.</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Number of Bids Received</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The # of Bids Received is used to indicate the number of bids that the University received in response to the formal/informal solicitation. Enter 1 if state contract, cooperative contract, sole source purchase, or revenue contract.</w:t>
            </w:r>
          </w:p>
        </w:tc>
      </w:tr>
      <w:tr w:rsidR="00412921" w:rsidRPr="00C1571C" w:rsidTr="007E1182">
        <w:tc>
          <w:tcPr>
            <w:tcW w:w="2088" w:type="dxa"/>
          </w:tcPr>
          <w:p w:rsidR="00412921" w:rsidRPr="00C1571C" w:rsidRDefault="00412921" w:rsidP="007E1182">
            <w:pPr>
              <w:spacing w:after="120"/>
              <w:rPr>
                <w:rFonts w:ascii="Times New Roman" w:hAnsi="Times New Roman" w:cs="Times New Roman"/>
              </w:rPr>
            </w:pPr>
            <w:r w:rsidRPr="00C1571C">
              <w:rPr>
                <w:rFonts w:ascii="Times New Roman" w:hAnsi="Times New Roman" w:cs="Times New Roman"/>
              </w:rPr>
              <w:t>Solicitation Number</w:t>
            </w:r>
          </w:p>
        </w:tc>
        <w:tc>
          <w:tcPr>
            <w:tcW w:w="7020" w:type="dxa"/>
          </w:tcPr>
          <w:p w:rsidR="00412921" w:rsidRPr="00C1571C" w:rsidRDefault="00412921" w:rsidP="007E1182">
            <w:pPr>
              <w:pStyle w:val="ListParagraph"/>
              <w:spacing w:after="120"/>
              <w:ind w:left="0"/>
              <w:contextualSpacing w:val="0"/>
              <w:rPr>
                <w:rFonts w:ascii="Times New Roman" w:hAnsi="Times New Roman" w:cs="Times New Roman"/>
              </w:rPr>
            </w:pPr>
            <w:r w:rsidRPr="00C1571C">
              <w:rPr>
                <w:rFonts w:ascii="Times New Roman" w:hAnsi="Times New Roman" w:cs="Times New Roman"/>
              </w:rPr>
              <w:t>Enter solicitation number or NA if not applicable.</w:t>
            </w:r>
          </w:p>
        </w:tc>
      </w:tr>
    </w:tbl>
    <w:p w:rsidR="00412921" w:rsidRPr="00C1571C" w:rsidRDefault="00412921" w:rsidP="00412921">
      <w:pPr>
        <w:spacing w:before="240" w:line="240" w:lineRule="auto"/>
        <w:ind w:left="720" w:hanging="720"/>
        <w:rPr>
          <w:rFonts w:ascii="Times New Roman" w:hAnsi="Times New Roman" w:cs="Times New Roman"/>
        </w:rPr>
      </w:pPr>
      <w:r w:rsidRPr="00C1571C">
        <w:rPr>
          <w:rFonts w:ascii="Times New Roman" w:hAnsi="Times New Roman" w:cs="Times New Roman"/>
          <w:b/>
        </w:rPr>
        <w:t xml:space="preserve">Step 5: </w:t>
      </w:r>
      <w:r w:rsidRPr="00C1571C">
        <w:rPr>
          <w:rFonts w:ascii="Times New Roman" w:hAnsi="Times New Roman" w:cs="Times New Roman"/>
        </w:rPr>
        <w:t>Attach files.</w:t>
      </w:r>
    </w:p>
    <w:p w:rsidR="00412921" w:rsidRDefault="00412921" w:rsidP="00412921">
      <w:pPr>
        <w:spacing w:before="240" w:line="240" w:lineRule="auto"/>
        <w:ind w:left="720" w:hanging="720"/>
        <w:rPr>
          <w:rFonts w:ascii="Times New Roman" w:hAnsi="Times New Roman" w:cs="Times New Roman"/>
        </w:rPr>
      </w:pPr>
      <w:r w:rsidRPr="00C1571C">
        <w:rPr>
          <w:rFonts w:ascii="Times New Roman" w:hAnsi="Times New Roman" w:cs="Times New Roman"/>
          <w:b/>
        </w:rPr>
        <w:t xml:space="preserve">Step 6: </w:t>
      </w:r>
      <w:r w:rsidRPr="00C1571C">
        <w:rPr>
          <w:rFonts w:ascii="Times New Roman" w:hAnsi="Times New Roman" w:cs="Times New Roman"/>
        </w:rPr>
        <w:t>Save &amp; Submit.</w:t>
      </w:r>
    </w:p>
    <w:p w:rsidR="00412921" w:rsidRPr="00C1571C" w:rsidRDefault="00412921" w:rsidP="00412921">
      <w:pPr>
        <w:spacing w:before="240" w:line="240" w:lineRule="auto"/>
        <w:ind w:left="720" w:hanging="720"/>
        <w:rPr>
          <w:rFonts w:ascii="Times New Roman" w:hAnsi="Times New Roman" w:cs="Times New Roman"/>
        </w:rPr>
      </w:pPr>
    </w:p>
    <w:p w:rsidR="00412921" w:rsidRPr="00AD6498" w:rsidRDefault="00412921" w:rsidP="00412921">
      <w:pPr>
        <w:spacing w:before="240" w:line="240" w:lineRule="auto"/>
        <w:ind w:left="720" w:hanging="720"/>
        <w:rPr>
          <w:rFonts w:ascii="Times New Roman" w:hAnsi="Times New Roman" w:cs="Times New Roman"/>
          <w:b/>
        </w:rPr>
      </w:pPr>
      <w:r w:rsidRPr="00AD6498">
        <w:rPr>
          <w:rFonts w:ascii="Times New Roman" w:hAnsi="Times New Roman" w:cs="Times New Roman"/>
          <w:b/>
        </w:rPr>
        <w:t>CONTACT US</w:t>
      </w:r>
    </w:p>
    <w:p w:rsidR="00412921" w:rsidRPr="00C1571C" w:rsidRDefault="00412921" w:rsidP="00412921">
      <w:pPr>
        <w:pStyle w:val="ListParagraph"/>
        <w:spacing w:before="100" w:beforeAutospacing="1" w:after="100" w:afterAutospacing="1" w:line="240" w:lineRule="auto"/>
        <w:ind w:left="0"/>
        <w:rPr>
          <w:rFonts w:ascii="Times New Roman" w:hAnsi="Times New Roman" w:cs="Times New Roman"/>
        </w:rPr>
      </w:pPr>
      <w:r w:rsidRPr="00C1571C">
        <w:rPr>
          <w:rFonts w:ascii="Times New Roman" w:hAnsi="Times New Roman" w:cs="Times New Roman"/>
        </w:rPr>
        <w:t>If you have any questions regarding the UHS Contracts Page or LBB Contracts Reporting in general, please contact:</w:t>
      </w:r>
    </w:p>
    <w:p w:rsidR="00412921" w:rsidRPr="00C1571C" w:rsidRDefault="00412921" w:rsidP="00412921">
      <w:pPr>
        <w:pStyle w:val="ListParagraph"/>
        <w:spacing w:before="100" w:beforeAutospacing="1" w:after="100" w:afterAutospacing="1" w:line="240" w:lineRule="auto"/>
        <w:ind w:left="0"/>
        <w:rPr>
          <w:rFonts w:ascii="Times New Roman" w:hAnsi="Times New Roman" w:cs="Times New Roman"/>
        </w:rPr>
      </w:pPr>
    </w:p>
    <w:p w:rsidR="00412921" w:rsidRPr="00C1571C" w:rsidRDefault="005E6328" w:rsidP="00412921">
      <w:pPr>
        <w:pStyle w:val="ListParagraph"/>
        <w:numPr>
          <w:ilvl w:val="0"/>
          <w:numId w:val="4"/>
        </w:numPr>
        <w:spacing w:before="100" w:beforeAutospacing="1" w:after="100" w:afterAutospacing="1" w:line="240" w:lineRule="auto"/>
        <w:rPr>
          <w:rFonts w:ascii="Times New Roman" w:hAnsi="Times New Roman" w:cs="Times New Roman"/>
        </w:rPr>
      </w:pPr>
      <w:r>
        <w:rPr>
          <w:rFonts w:ascii="Times New Roman" w:hAnsi="Times New Roman" w:cs="Times New Roman"/>
        </w:rPr>
        <w:t>Pascual Espinoza</w:t>
      </w:r>
      <w:r w:rsidR="00412921" w:rsidRPr="00C1571C">
        <w:rPr>
          <w:rFonts w:ascii="Times New Roman" w:hAnsi="Times New Roman" w:cs="Times New Roman"/>
        </w:rPr>
        <w:t>, 713-7</w:t>
      </w:r>
      <w:r>
        <w:rPr>
          <w:rFonts w:ascii="Times New Roman" w:hAnsi="Times New Roman" w:cs="Times New Roman"/>
        </w:rPr>
        <w:t>43-2084</w:t>
      </w:r>
      <w:r w:rsidR="00412921" w:rsidRPr="00C1571C">
        <w:rPr>
          <w:rFonts w:ascii="Times New Roman" w:hAnsi="Times New Roman" w:cs="Times New Roman"/>
        </w:rPr>
        <w:t xml:space="preserve">, </w:t>
      </w:r>
      <w:r>
        <w:t>pespinoz@central.uh.edu</w:t>
      </w:r>
    </w:p>
    <w:p w:rsidR="00412921" w:rsidRPr="00C1571C" w:rsidRDefault="00412921" w:rsidP="00412921">
      <w:pPr>
        <w:pStyle w:val="ListParagraph"/>
        <w:numPr>
          <w:ilvl w:val="0"/>
          <w:numId w:val="4"/>
        </w:numPr>
        <w:spacing w:before="100" w:beforeAutospacing="1" w:after="100" w:afterAutospacing="1" w:line="240" w:lineRule="auto"/>
        <w:rPr>
          <w:rFonts w:ascii="Times New Roman" w:hAnsi="Times New Roman" w:cs="Times New Roman"/>
        </w:rPr>
      </w:pPr>
      <w:r w:rsidRPr="00C1571C">
        <w:rPr>
          <w:rFonts w:ascii="Times New Roman" w:hAnsi="Times New Roman" w:cs="Times New Roman"/>
        </w:rPr>
        <w:t xml:space="preserve">Tiffany Brandyberg, 713-743-5714, </w:t>
      </w:r>
      <w:hyperlink r:id="rId16" w:history="1">
        <w:r w:rsidRPr="00C1571C">
          <w:rPr>
            <w:rStyle w:val="Hyperlink"/>
            <w:rFonts w:ascii="Times New Roman" w:hAnsi="Times New Roman" w:cs="Times New Roman"/>
          </w:rPr>
          <w:t>tbrandyberg@uh.edu</w:t>
        </w:r>
      </w:hyperlink>
    </w:p>
    <w:p w:rsidR="00412921" w:rsidRPr="00AD0293" w:rsidRDefault="00412921" w:rsidP="00412921">
      <w:pPr>
        <w:spacing w:before="100" w:beforeAutospacing="1" w:after="100" w:afterAutospacing="1"/>
        <w:ind w:left="720" w:hanging="720"/>
        <w:contextualSpacing/>
        <w:rPr>
          <w:rFonts w:ascii="Times New Roman" w:hAnsi="Times New Roman" w:cs="Times New Roman"/>
        </w:rPr>
      </w:pPr>
      <w:bookmarkStart w:id="0" w:name="_GoBack"/>
      <w:bookmarkEnd w:id="0"/>
    </w:p>
    <w:sectPr w:rsidR="00412921" w:rsidRPr="00AD0293" w:rsidSect="00D37DAC">
      <w:headerReference w:type="default" r:id="rId17"/>
      <w:footerReference w:type="default" r:id="rId18"/>
      <w:pgSz w:w="12240" w:h="15840"/>
      <w:pgMar w:top="1296"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DC9" w:rsidRDefault="00042DC9">
      <w:pPr>
        <w:spacing w:after="0" w:line="240" w:lineRule="auto"/>
      </w:pPr>
      <w:r>
        <w:separator/>
      </w:r>
    </w:p>
  </w:endnote>
  <w:endnote w:type="continuationSeparator" w:id="0">
    <w:p w:rsidR="00042DC9" w:rsidRDefault="0004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22E" w:rsidRPr="005B022E" w:rsidRDefault="003E2E6E" w:rsidP="005B022E">
    <w:pPr>
      <w:pStyle w:val="Footer"/>
      <w:rPr>
        <w:rFonts w:ascii="Times New Roman" w:hAnsi="Times New Roman" w:cs="Times New Roman"/>
      </w:rPr>
    </w:pPr>
    <w:r>
      <w:rPr>
        <w:rFonts w:ascii="Times New Roman" w:hAnsi="Times New Roman" w:cs="Times New Roman"/>
      </w:rPr>
      <w:t>Updated</w:t>
    </w:r>
    <w:r w:rsidR="00644566">
      <w:rPr>
        <w:rFonts w:ascii="Times New Roman" w:hAnsi="Times New Roman" w:cs="Times New Roman"/>
      </w:rPr>
      <w:t xml:space="preserve"> </w:t>
    </w:r>
    <w:r w:rsidR="00F116AD">
      <w:rPr>
        <w:rFonts w:ascii="Times New Roman" w:hAnsi="Times New Roman" w:cs="Times New Roman"/>
      </w:rPr>
      <w:t>2/14/2022</w:t>
    </w:r>
    <w:r w:rsidR="00412921" w:rsidRPr="005B022E">
      <w:rPr>
        <w:rFonts w:ascii="Times New Roman" w:hAnsi="Times New Roman" w:cs="Times New Roman"/>
      </w:rPr>
      <w:t xml:space="preserve">        </w:t>
    </w:r>
    <w:r w:rsidR="00412921">
      <w:rPr>
        <w:rFonts w:ascii="Times New Roman" w:hAnsi="Times New Roman" w:cs="Times New Roman"/>
      </w:rPr>
      <w:t xml:space="preserve">                       </w:t>
    </w:r>
    <w:r w:rsidR="00412921" w:rsidRPr="005B022E">
      <w:rPr>
        <w:rFonts w:ascii="Times New Roman" w:hAnsi="Times New Roman" w:cs="Times New Roman"/>
      </w:rPr>
      <w:t xml:space="preserve">      </w:t>
    </w:r>
    <w:r w:rsidR="00541C4A">
      <w:rPr>
        <w:rFonts w:ascii="Times New Roman" w:hAnsi="Times New Roman" w:cs="Times New Roman"/>
      </w:rPr>
      <w:t xml:space="preserve">              </w:t>
    </w:r>
    <w:r w:rsidR="00412921" w:rsidRPr="005B022E">
      <w:rPr>
        <w:rFonts w:ascii="Times New Roman" w:hAnsi="Times New Roman" w:cs="Times New Roman"/>
      </w:rPr>
      <w:t xml:space="preserve">                                                    </w:t>
    </w:r>
    <w:r w:rsidR="00412921">
      <w:rPr>
        <w:rFonts w:ascii="Times New Roman" w:hAnsi="Times New Roman" w:cs="Times New Roman"/>
      </w:rPr>
      <w:t xml:space="preserve">                    </w:t>
    </w:r>
    <w:r w:rsidR="00644566">
      <w:rPr>
        <w:rFonts w:ascii="Times New Roman" w:hAnsi="Times New Roman" w:cs="Times New Roman"/>
      </w:rPr>
      <w:t xml:space="preserve">      </w:t>
    </w:r>
    <w:r w:rsidR="00412921">
      <w:rPr>
        <w:rFonts w:ascii="Times New Roman" w:hAnsi="Times New Roman" w:cs="Times New Roman"/>
      </w:rPr>
      <w:t xml:space="preserve">     </w:t>
    </w:r>
    <w:r w:rsidR="00412921" w:rsidRPr="005B022E">
      <w:rPr>
        <w:rFonts w:ascii="Times New Roman" w:hAnsi="Times New Roman" w:cs="Times New Roman"/>
      </w:rPr>
      <w:t xml:space="preserve">Page </w:t>
    </w:r>
    <w:r w:rsidR="00412921" w:rsidRPr="005B022E">
      <w:rPr>
        <w:rFonts w:ascii="Times New Roman" w:hAnsi="Times New Roman" w:cs="Times New Roman"/>
      </w:rPr>
      <w:fldChar w:fldCharType="begin"/>
    </w:r>
    <w:r w:rsidR="00412921" w:rsidRPr="005B022E">
      <w:rPr>
        <w:rFonts w:ascii="Times New Roman" w:hAnsi="Times New Roman" w:cs="Times New Roman"/>
      </w:rPr>
      <w:instrText xml:space="preserve"> PAGE </w:instrText>
    </w:r>
    <w:r w:rsidR="00412921" w:rsidRPr="005B022E">
      <w:rPr>
        <w:rFonts w:ascii="Times New Roman" w:hAnsi="Times New Roman" w:cs="Times New Roman"/>
      </w:rPr>
      <w:fldChar w:fldCharType="separate"/>
    </w:r>
    <w:r>
      <w:rPr>
        <w:rFonts w:ascii="Times New Roman" w:hAnsi="Times New Roman" w:cs="Times New Roman"/>
        <w:noProof/>
      </w:rPr>
      <w:t>7</w:t>
    </w:r>
    <w:r w:rsidR="00412921" w:rsidRPr="005B022E">
      <w:rPr>
        <w:rFonts w:ascii="Times New Roman" w:hAnsi="Times New Roman" w:cs="Times New Roman"/>
      </w:rPr>
      <w:fldChar w:fldCharType="end"/>
    </w:r>
    <w:r w:rsidR="00412921" w:rsidRPr="005B022E">
      <w:rPr>
        <w:rFonts w:ascii="Times New Roman" w:hAnsi="Times New Roman" w:cs="Times New Roman"/>
      </w:rPr>
      <w:t xml:space="preserve"> of </w:t>
    </w:r>
    <w:r w:rsidR="00412921" w:rsidRPr="005B022E">
      <w:rPr>
        <w:rFonts w:ascii="Times New Roman" w:hAnsi="Times New Roman" w:cs="Times New Roman"/>
      </w:rPr>
      <w:fldChar w:fldCharType="begin"/>
    </w:r>
    <w:r w:rsidR="00412921" w:rsidRPr="005B022E">
      <w:rPr>
        <w:rFonts w:ascii="Times New Roman" w:hAnsi="Times New Roman" w:cs="Times New Roman"/>
      </w:rPr>
      <w:instrText xml:space="preserve"> NUMPAGES  </w:instrText>
    </w:r>
    <w:r w:rsidR="00412921" w:rsidRPr="005B022E">
      <w:rPr>
        <w:rFonts w:ascii="Times New Roman" w:hAnsi="Times New Roman" w:cs="Times New Roman"/>
      </w:rPr>
      <w:fldChar w:fldCharType="separate"/>
    </w:r>
    <w:r>
      <w:rPr>
        <w:rFonts w:ascii="Times New Roman" w:hAnsi="Times New Roman" w:cs="Times New Roman"/>
        <w:noProof/>
      </w:rPr>
      <w:t>7</w:t>
    </w:r>
    <w:r w:rsidR="00412921" w:rsidRPr="005B022E">
      <w:rPr>
        <w:rFonts w:ascii="Times New Roman" w:hAnsi="Times New Roman" w:cs="Times New Roman"/>
        <w:noProof/>
      </w:rPr>
      <w:fldChar w:fldCharType="end"/>
    </w:r>
  </w:p>
  <w:p w:rsidR="004C0614" w:rsidRPr="005B022E" w:rsidRDefault="00042DC9" w:rsidP="005B022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DC9" w:rsidRDefault="00042DC9">
      <w:pPr>
        <w:spacing w:after="0" w:line="240" w:lineRule="auto"/>
      </w:pPr>
      <w:r>
        <w:separator/>
      </w:r>
    </w:p>
  </w:footnote>
  <w:footnote w:type="continuationSeparator" w:id="0">
    <w:p w:rsidR="00042DC9" w:rsidRDefault="00042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BE9" w:rsidRPr="00AD0293" w:rsidRDefault="00412921" w:rsidP="009975EE">
    <w:pPr>
      <w:pStyle w:val="Header"/>
      <w:jc w:val="center"/>
      <w:rPr>
        <w:rFonts w:ascii="Times New Roman" w:hAnsi="Times New Roman" w:cs="Times New Roman"/>
        <w:b/>
      </w:rPr>
    </w:pPr>
    <w:r w:rsidRPr="00AD0293">
      <w:rPr>
        <w:rFonts w:ascii="Times New Roman" w:hAnsi="Times New Roman" w:cs="Times New Roman"/>
        <w:b/>
      </w:rPr>
      <w:t>UHS CONTRACTS PAGE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F7F0C"/>
    <w:multiLevelType w:val="hybridMultilevel"/>
    <w:tmpl w:val="9F08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C158FC"/>
    <w:multiLevelType w:val="hybridMultilevel"/>
    <w:tmpl w:val="5C56D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3B593B"/>
    <w:multiLevelType w:val="hybridMultilevel"/>
    <w:tmpl w:val="E1DA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81225"/>
    <w:multiLevelType w:val="hybridMultilevel"/>
    <w:tmpl w:val="B336B2F4"/>
    <w:lvl w:ilvl="0" w:tplc="72EEB63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274D18"/>
    <w:multiLevelType w:val="hybridMultilevel"/>
    <w:tmpl w:val="60C26B5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4CD7B5E"/>
    <w:multiLevelType w:val="hybridMultilevel"/>
    <w:tmpl w:val="7C541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A7B56"/>
    <w:multiLevelType w:val="hybridMultilevel"/>
    <w:tmpl w:val="755E3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21"/>
    <w:rsid w:val="00013DD3"/>
    <w:rsid w:val="00042DC9"/>
    <w:rsid w:val="00220494"/>
    <w:rsid w:val="002F133C"/>
    <w:rsid w:val="003E2E6E"/>
    <w:rsid w:val="00412921"/>
    <w:rsid w:val="00441759"/>
    <w:rsid w:val="00541C4A"/>
    <w:rsid w:val="005E6328"/>
    <w:rsid w:val="00644566"/>
    <w:rsid w:val="006D1663"/>
    <w:rsid w:val="0077144E"/>
    <w:rsid w:val="00776564"/>
    <w:rsid w:val="007B4FAD"/>
    <w:rsid w:val="00917C8D"/>
    <w:rsid w:val="00A43644"/>
    <w:rsid w:val="00AA05E5"/>
    <w:rsid w:val="00AD5BE4"/>
    <w:rsid w:val="00D37DAC"/>
    <w:rsid w:val="00DC4215"/>
    <w:rsid w:val="00DD2A9F"/>
    <w:rsid w:val="00F116AD"/>
    <w:rsid w:val="00F13423"/>
    <w:rsid w:val="00F8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53D83"/>
  <w15:chartTrackingRefBased/>
  <w15:docId w15:val="{8A8D1FC1-AACE-46A3-9CE8-6FDA025E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921"/>
  </w:style>
  <w:style w:type="paragraph" w:styleId="Footer">
    <w:name w:val="footer"/>
    <w:basedOn w:val="Normal"/>
    <w:link w:val="FooterChar"/>
    <w:uiPriority w:val="99"/>
    <w:unhideWhenUsed/>
    <w:rsid w:val="0041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921"/>
  </w:style>
  <w:style w:type="paragraph" w:styleId="ListParagraph">
    <w:name w:val="List Paragraph"/>
    <w:basedOn w:val="Normal"/>
    <w:uiPriority w:val="34"/>
    <w:qFormat/>
    <w:rsid w:val="00412921"/>
    <w:pPr>
      <w:ind w:left="720"/>
      <w:contextualSpacing/>
    </w:pPr>
  </w:style>
  <w:style w:type="table" w:styleId="TableGrid">
    <w:name w:val="Table Grid"/>
    <w:basedOn w:val="TableNormal"/>
    <w:uiPriority w:val="39"/>
    <w:rsid w:val="0041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2921"/>
    <w:rPr>
      <w:color w:val="0563C1" w:themeColor="hyperlink"/>
      <w:u w:val="single"/>
    </w:rPr>
  </w:style>
  <w:style w:type="paragraph" w:customStyle="1" w:styleId="Default">
    <w:name w:val="Default"/>
    <w:rsid w:val="004129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44566"/>
    <w:rPr>
      <w:color w:val="954F72" w:themeColor="followedHyperlink"/>
      <w:u w:val="single"/>
    </w:rPr>
  </w:style>
  <w:style w:type="paragraph" w:styleId="BalloonText">
    <w:name w:val="Balloon Text"/>
    <w:basedOn w:val="Normal"/>
    <w:link w:val="BalloonTextChar"/>
    <w:uiPriority w:val="99"/>
    <w:semiHidden/>
    <w:unhideWhenUsed/>
    <w:rsid w:val="00AA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office-of-finance/purchasing/faculty-staff-resources/"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h.edu/administration-finance/purchasing/Purchasing%20Training/procurement-thresholds/"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brandyberg@uh.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h.edu/office-of-finance/purchasing/Purchasing%20Trainin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Bonilla, Hector M</dc:creator>
  <cp:keywords/>
  <dc:description/>
  <cp:lastModifiedBy>Brandyberg, Tiffany</cp:lastModifiedBy>
  <cp:revision>2</cp:revision>
  <dcterms:created xsi:type="dcterms:W3CDTF">2024-04-05T20:54:00Z</dcterms:created>
  <dcterms:modified xsi:type="dcterms:W3CDTF">2024-04-05T20:54:00Z</dcterms:modified>
</cp:coreProperties>
</file>